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37880" w14:textId="2BF7BD65"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D70F77">
        <w:rPr>
          <w:rFonts w:ascii="Arial" w:eastAsia="宋体" w:hAnsi="Arial" w:cs="Arial"/>
          <w:b/>
          <w:bCs/>
          <w:sz w:val="24"/>
          <w:lang w:val="en-GB"/>
        </w:rPr>
        <w:t>WG</w:t>
      </w:r>
      <w:r w:rsidR="00F55C79">
        <w:rPr>
          <w:rFonts w:ascii="Arial" w:eastAsia="宋体" w:hAnsi="Arial" w:cs="Arial"/>
          <w:b/>
          <w:bCs/>
          <w:sz w:val="24"/>
          <w:lang w:val="en-GB"/>
        </w:rPr>
        <w:t>2</w:t>
      </w:r>
      <w:r w:rsidR="00D70F77">
        <w:rPr>
          <w:rFonts w:ascii="Arial" w:eastAsia="宋体" w:hAnsi="Arial" w:cs="Arial"/>
          <w:b/>
          <w:bCs/>
          <w:sz w:val="24"/>
          <w:lang w:val="en-GB"/>
        </w:rPr>
        <w:t xml:space="preserve"> </w:t>
      </w:r>
      <w:r w:rsidRPr="009257C6">
        <w:rPr>
          <w:rFonts w:ascii="Arial" w:eastAsia="宋体" w:hAnsi="Arial" w:cs="Arial"/>
          <w:b/>
          <w:bCs/>
          <w:sz w:val="24"/>
          <w:lang w:val="en-GB"/>
        </w:rPr>
        <w:t>#</w:t>
      </w:r>
      <w:r w:rsidR="00F55C79">
        <w:rPr>
          <w:rFonts w:ascii="Arial" w:eastAsia="宋体" w:hAnsi="Arial" w:cs="Arial"/>
          <w:b/>
          <w:bCs/>
          <w:sz w:val="24"/>
          <w:lang w:val="en-GB"/>
        </w:rPr>
        <w:t>12</w:t>
      </w:r>
      <w:r w:rsidR="00B251C9">
        <w:rPr>
          <w:rFonts w:ascii="Arial" w:eastAsia="宋体" w:hAnsi="Arial" w:cs="Arial"/>
          <w:b/>
          <w:bCs/>
          <w:sz w:val="24"/>
          <w:lang w:val="en-GB"/>
        </w:rPr>
        <w:t>3</w:t>
      </w:r>
      <w:r w:rsidR="00ED68C8">
        <w:rPr>
          <w:rFonts w:ascii="Arial" w:eastAsia="宋体" w:hAnsi="Arial" w:cs="Arial" w:hint="eastAsia"/>
          <w:b/>
          <w:bCs/>
          <w:sz w:val="24"/>
          <w:lang w:val="en-GB"/>
        </w:rPr>
        <w:t>bis</w:t>
      </w:r>
      <w:r w:rsidR="00F55C79">
        <w:rPr>
          <w:rFonts w:ascii="Arial" w:eastAsia="宋体" w:hAnsi="Arial" w:cs="Arial"/>
          <w:b/>
          <w:bCs/>
          <w:sz w:val="24"/>
          <w:lang w:val="en-GB"/>
        </w:rPr>
        <w:t xml:space="preserve">    </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t>R</w:t>
      </w:r>
      <w:r w:rsidR="00F55C79">
        <w:rPr>
          <w:rFonts w:ascii="Arial" w:eastAsia="宋体" w:hAnsi="Arial" w:cs="Arial"/>
          <w:b/>
          <w:bCs/>
          <w:sz w:val="24"/>
          <w:lang w:val="en-GB"/>
        </w:rPr>
        <w:t>2</w:t>
      </w:r>
      <w:r w:rsidR="00D70F77">
        <w:rPr>
          <w:rFonts w:ascii="Arial" w:eastAsia="宋体" w:hAnsi="Arial" w:cs="Arial"/>
          <w:b/>
          <w:bCs/>
          <w:sz w:val="24"/>
          <w:lang w:val="en-GB"/>
        </w:rPr>
        <w:t>-2</w:t>
      </w:r>
      <w:r w:rsidR="00F55C79">
        <w:rPr>
          <w:rFonts w:ascii="Arial" w:eastAsia="宋体" w:hAnsi="Arial" w:cs="Arial"/>
          <w:b/>
          <w:bCs/>
          <w:sz w:val="24"/>
          <w:lang w:val="en-GB"/>
        </w:rPr>
        <w:t>3</w:t>
      </w:r>
      <w:r w:rsidR="00D61CEB">
        <w:rPr>
          <w:rFonts w:ascii="Arial" w:eastAsia="宋体" w:hAnsi="Arial" w:cs="Arial"/>
          <w:b/>
          <w:bCs/>
          <w:sz w:val="24"/>
          <w:lang w:val="en-GB"/>
        </w:rPr>
        <w:t>10286</w:t>
      </w:r>
      <w:bookmarkStart w:id="0" w:name="_GoBack"/>
      <w:bookmarkEnd w:id="0"/>
    </w:p>
    <w:p w14:paraId="18E2C62E" w14:textId="47694512" w:rsidR="002249B0" w:rsidRPr="009257C6" w:rsidRDefault="00ED68C8" w:rsidP="002249B0">
      <w:pPr>
        <w:tabs>
          <w:tab w:val="left" w:pos="1820"/>
        </w:tabs>
        <w:spacing w:beforeLines="0" w:before="0" w:afterLines="0" w:after="60"/>
        <w:rPr>
          <w:rFonts w:ascii="Arial" w:eastAsia="宋体" w:hAnsi="Arial" w:cs="Arial"/>
          <w:b/>
          <w:bCs/>
          <w:sz w:val="24"/>
          <w:lang w:val="en-GB"/>
        </w:rPr>
      </w:pPr>
      <w:r w:rsidRPr="00ED68C8">
        <w:rPr>
          <w:rFonts w:ascii="Arial" w:eastAsia="宋体" w:hAnsi="Arial" w:cs="Arial"/>
          <w:b/>
          <w:bCs/>
          <w:sz w:val="24"/>
          <w:lang w:val="en-GB"/>
        </w:rPr>
        <w:t>Xiamen, China, October</w:t>
      </w:r>
      <w:r w:rsidR="00B251C9" w:rsidRPr="00B251C9">
        <w:rPr>
          <w:rFonts w:ascii="Arial" w:eastAsia="宋体" w:hAnsi="Arial" w:cs="Arial"/>
          <w:b/>
          <w:bCs/>
          <w:sz w:val="24"/>
          <w:lang w:val="en-GB"/>
        </w:rPr>
        <w:t xml:space="preserve"> </w:t>
      </w:r>
      <w:r>
        <w:rPr>
          <w:rFonts w:ascii="Arial" w:eastAsia="宋体" w:hAnsi="Arial" w:cs="Arial"/>
          <w:b/>
          <w:bCs/>
          <w:sz w:val="24"/>
          <w:lang w:val="en-GB"/>
        </w:rPr>
        <w:t>9</w:t>
      </w:r>
      <w:r w:rsidR="00B251C9" w:rsidRPr="00B251C9">
        <w:rPr>
          <w:rFonts w:ascii="Arial" w:eastAsia="宋体" w:hAnsi="Arial" w:cs="Arial"/>
          <w:b/>
          <w:bCs/>
          <w:sz w:val="24"/>
          <w:lang w:val="en-GB"/>
        </w:rPr>
        <w:t>-</w:t>
      </w:r>
      <w:r>
        <w:rPr>
          <w:rFonts w:ascii="Arial" w:eastAsia="宋体" w:hAnsi="Arial" w:cs="Arial"/>
          <w:b/>
          <w:bCs/>
          <w:sz w:val="24"/>
          <w:lang w:val="en-GB"/>
        </w:rPr>
        <w:t xml:space="preserve">13, </w:t>
      </w:r>
      <w:r w:rsidR="00F55C79" w:rsidRPr="00F55C79">
        <w:rPr>
          <w:rFonts w:ascii="Arial" w:eastAsia="宋体" w:hAnsi="Arial" w:cs="Arial"/>
          <w:b/>
          <w:bCs/>
          <w:sz w:val="24"/>
          <w:lang w:val="en-GB"/>
        </w:rPr>
        <w:t>2023</w:t>
      </w:r>
      <w:r w:rsidR="002249B0" w:rsidRPr="009257C6">
        <w:rPr>
          <w:rFonts w:ascii="Arial" w:eastAsia="宋体" w:hAnsi="Arial" w:cs="Arial"/>
          <w:b/>
          <w:bCs/>
          <w:sz w:val="24"/>
          <w:lang w:val="en-GB"/>
        </w:rPr>
        <w:t xml:space="preserve"> </w:t>
      </w:r>
    </w:p>
    <w:p w14:paraId="4ED999F8" w14:textId="77777777" w:rsidR="002249B0" w:rsidRPr="00472266" w:rsidRDefault="002249B0" w:rsidP="002249B0">
      <w:pPr>
        <w:tabs>
          <w:tab w:val="left" w:pos="1820"/>
        </w:tabs>
        <w:spacing w:beforeLines="0" w:before="0" w:afterLines="0" w:after="60"/>
        <w:rPr>
          <w:rFonts w:ascii="Arial" w:eastAsia="宋体" w:hAnsi="Arial" w:cs="Arial"/>
          <w:b/>
          <w:sz w:val="24"/>
          <w:szCs w:val="24"/>
          <w:lang w:val="en-GB"/>
        </w:rPr>
      </w:pPr>
    </w:p>
    <w:p w14:paraId="0CF48EF9" w14:textId="0230F1F6"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6174D4">
        <w:rPr>
          <w:rFonts w:ascii="Arial" w:eastAsia="宋体" w:hAnsi="Arial" w:cs="Arial"/>
          <w:b/>
          <w:bCs/>
          <w:sz w:val="24"/>
          <w:szCs w:val="24"/>
          <w:lang w:val="en-AU"/>
        </w:rPr>
        <w:t>7</w:t>
      </w:r>
      <w:r w:rsidR="00F55C79">
        <w:rPr>
          <w:rFonts w:ascii="Arial" w:eastAsia="宋体" w:hAnsi="Arial" w:cs="Arial"/>
          <w:b/>
          <w:bCs/>
          <w:sz w:val="24"/>
          <w:szCs w:val="24"/>
          <w:lang w:val="en-AU"/>
        </w:rPr>
        <w:t>.9.3</w:t>
      </w:r>
    </w:p>
    <w:p w14:paraId="1D1D8BB3"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11851012" w14:textId="11CAE7F8"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1955B7" w:rsidRPr="001955B7">
        <w:rPr>
          <w:rFonts w:ascii="Arial" w:eastAsia="宋体" w:hAnsi="Arial" w:cs="Arial"/>
          <w:b/>
          <w:bCs/>
          <w:sz w:val="24"/>
          <w:szCs w:val="24"/>
          <w:lang w:val="en-AU"/>
        </w:rPr>
        <w:t xml:space="preserve">Discussion on Remaining Issues of </w:t>
      </w:r>
      <w:r w:rsidR="00F55C79" w:rsidRPr="00F55C79">
        <w:rPr>
          <w:rFonts w:ascii="Arial" w:eastAsia="宋体" w:hAnsi="Arial" w:cs="Arial"/>
          <w:b/>
          <w:bCs/>
          <w:sz w:val="24"/>
          <w:szCs w:val="24"/>
          <w:lang w:val="en-AU"/>
        </w:rPr>
        <w:t>Service Continuity</w:t>
      </w:r>
    </w:p>
    <w:bookmarkEnd w:id="1"/>
    <w:bookmarkEnd w:id="2"/>
    <w:p w14:paraId="38C6454D" w14:textId="3E83ADA9"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w:t>
      </w:r>
    </w:p>
    <w:p w14:paraId="295D6EBF"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1967EA4C" w14:textId="2169E8BC" w:rsidR="005C3A15" w:rsidRPr="00F40375" w:rsidRDefault="00652A35" w:rsidP="000F0101">
      <w:pPr>
        <w:spacing w:before="156" w:after="156"/>
        <w:rPr>
          <w:rFonts w:eastAsia="宋体" w:cs="Times New Roman"/>
        </w:rPr>
      </w:pPr>
      <w:r w:rsidRPr="00652A35">
        <w:rPr>
          <w:rFonts w:cs="Times New Roman"/>
        </w:rPr>
        <w:t xml:space="preserve">This contribution provides our </w:t>
      </w:r>
      <w:r w:rsidRPr="00652A35">
        <w:rPr>
          <w:rFonts w:eastAsiaTheme="minorEastAsia" w:cs="Times New Roman"/>
        </w:rPr>
        <w:t>further</w:t>
      </w:r>
      <w:r w:rsidRPr="00652A35">
        <w:rPr>
          <w:rFonts w:cs="Times New Roman"/>
        </w:rPr>
        <w:t xml:space="preserve"> considerations on</w:t>
      </w:r>
      <w:r w:rsidRPr="00652A35">
        <w:rPr>
          <w:bCs/>
        </w:rPr>
        <w:t xml:space="preserve"> the leftover issues of service continuity enhan</w:t>
      </w:r>
      <w:r w:rsidRPr="00652A35">
        <w:rPr>
          <w:rFonts w:cs="Times New Roman"/>
          <w:bCs/>
        </w:rPr>
        <w:t>cement</w:t>
      </w:r>
      <w:r w:rsidRPr="00652A35">
        <w:rPr>
          <w:rFonts w:eastAsiaTheme="minorEastAsia" w:cs="Times New Roman"/>
          <w:bCs/>
        </w:rPr>
        <w:t>s.</w:t>
      </w:r>
    </w:p>
    <w:p w14:paraId="4294224D"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7DF5F591" w14:textId="77777777" w:rsidR="00041A7E" w:rsidRPr="00F40375" w:rsidRDefault="00652A35" w:rsidP="00F914AB">
      <w:pPr>
        <w:pStyle w:val="a3"/>
        <w:numPr>
          <w:ilvl w:val="1"/>
          <w:numId w:val="3"/>
        </w:numPr>
        <w:spacing w:before="240" w:after="120"/>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652A35">
        <w:rPr>
          <w:rFonts w:eastAsia="宋体" w:cs="Times New Roman"/>
          <w:b/>
          <w:sz w:val="24"/>
          <w:szCs w:val="24"/>
        </w:rPr>
        <w:t>Basic Procedures of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I2D Path Switching and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I2I Path Switching</w:t>
      </w:r>
    </w:p>
    <w:p w14:paraId="5FDAB79B" w14:textId="77777777" w:rsidR="00652A35" w:rsidRPr="00652A35" w:rsidRDefault="00652A35" w:rsidP="00652A35">
      <w:pPr>
        <w:spacing w:before="156" w:after="156"/>
        <w:rPr>
          <w:rFonts w:eastAsia="宋体" w:cs="Times New Roman"/>
        </w:rPr>
      </w:pPr>
      <w:r w:rsidRPr="00652A35">
        <w:rPr>
          <w:rFonts w:eastAsia="宋体" w:cs="Times New Roman"/>
        </w:rPr>
        <w:t>When considering the procedure of inter-</w:t>
      </w:r>
      <w:proofErr w:type="spellStart"/>
      <w:r w:rsidRPr="00652A35">
        <w:rPr>
          <w:rFonts w:eastAsia="宋体" w:cs="Times New Roman"/>
        </w:rPr>
        <w:t>gNB</w:t>
      </w:r>
      <w:proofErr w:type="spellEnd"/>
      <w:r w:rsidRPr="00652A35">
        <w:rPr>
          <w:rFonts w:eastAsia="宋体" w:cs="Times New Roman"/>
        </w:rPr>
        <w:t xml:space="preserve"> I2D path switching including the releasing of indirect path, one issue is when to reconfigure Relay UE to release the configuration of relay channel(s).</w:t>
      </w:r>
    </w:p>
    <w:p w14:paraId="64C29FEE" w14:textId="7545A882" w:rsidR="00652A35" w:rsidRPr="00652A35" w:rsidRDefault="00652A35" w:rsidP="00652A35">
      <w:pPr>
        <w:spacing w:before="156" w:after="156"/>
        <w:rPr>
          <w:rFonts w:eastAsia="宋体" w:cs="Times New Roman"/>
        </w:rPr>
      </w:pPr>
      <w:r w:rsidRPr="00652A35">
        <w:rPr>
          <w:rFonts w:eastAsia="宋体" w:cs="Times New Roman"/>
        </w:rPr>
        <w:t>For intra-</w:t>
      </w:r>
      <w:proofErr w:type="spellStart"/>
      <w:r w:rsidRPr="00652A35">
        <w:rPr>
          <w:rFonts w:eastAsia="宋体" w:cs="Times New Roman"/>
        </w:rPr>
        <w:t>gNB</w:t>
      </w:r>
      <w:proofErr w:type="spellEnd"/>
      <w:r w:rsidRPr="00652A35">
        <w:rPr>
          <w:rFonts w:eastAsia="宋体" w:cs="Times New Roman"/>
        </w:rPr>
        <w:t xml:space="preserve"> I2D path switching, the </w:t>
      </w:r>
      <w:proofErr w:type="spellStart"/>
      <w:r w:rsidRPr="00652A35">
        <w:rPr>
          <w:rFonts w:eastAsia="宋体" w:cs="Times New Roman"/>
        </w:rPr>
        <w:t>gNB</w:t>
      </w:r>
      <w:proofErr w:type="spellEnd"/>
      <w:r w:rsidRPr="00652A35">
        <w:rPr>
          <w:rFonts w:eastAsia="宋体" w:cs="Times New Roman"/>
        </w:rPr>
        <w:t xml:space="preserve"> is aware of the access of Remote UE for the reason that the </w:t>
      </w:r>
      <w:proofErr w:type="spellStart"/>
      <w:r w:rsidRPr="00652A35">
        <w:rPr>
          <w:rFonts w:eastAsia="宋体" w:cs="Times New Roman"/>
        </w:rPr>
        <w:t>gNB</w:t>
      </w:r>
      <w:proofErr w:type="spellEnd"/>
      <w:r w:rsidRPr="00652A35">
        <w:rPr>
          <w:rFonts w:eastAsia="宋体" w:cs="Times New Roman"/>
        </w:rPr>
        <w:t xml:space="preserve"> perform</w:t>
      </w:r>
      <w:r w:rsidR="00AE7716">
        <w:rPr>
          <w:rFonts w:eastAsia="宋体" w:cs="Times New Roman"/>
        </w:rPr>
        <w:t>s</w:t>
      </w:r>
      <w:r w:rsidRPr="00652A35">
        <w:rPr>
          <w:rFonts w:eastAsia="宋体" w:cs="Times New Roman"/>
        </w:rPr>
        <w:t xml:space="preserve"> as both source </w:t>
      </w:r>
      <w:proofErr w:type="spellStart"/>
      <w:r w:rsidRPr="00652A35">
        <w:rPr>
          <w:rFonts w:eastAsia="宋体" w:cs="Times New Roman"/>
        </w:rPr>
        <w:t>gNB</w:t>
      </w:r>
      <w:proofErr w:type="spellEnd"/>
      <w:r w:rsidRPr="00652A35">
        <w:rPr>
          <w:rFonts w:eastAsia="宋体" w:cs="Times New Roman"/>
        </w:rPr>
        <w:t xml:space="preserve"> and the target </w:t>
      </w:r>
      <w:proofErr w:type="spellStart"/>
      <w:r w:rsidRPr="00652A35">
        <w:rPr>
          <w:rFonts w:eastAsia="宋体" w:cs="Times New Roman"/>
        </w:rPr>
        <w:t>gNB</w:t>
      </w:r>
      <w:proofErr w:type="spellEnd"/>
      <w:r w:rsidRPr="00652A35">
        <w:rPr>
          <w:rFonts w:eastAsia="宋体" w:cs="Times New Roman"/>
        </w:rPr>
        <w:t xml:space="preserve">. So the reconfiguration of Relay UE can be executed at a proper time based on </w:t>
      </w:r>
      <w:proofErr w:type="spellStart"/>
      <w:r w:rsidRPr="00652A35">
        <w:rPr>
          <w:rFonts w:eastAsia="宋体" w:cs="Times New Roman"/>
        </w:rPr>
        <w:t>gNB</w:t>
      </w:r>
      <w:proofErr w:type="spellEnd"/>
      <w:r w:rsidRPr="00652A35">
        <w:rPr>
          <w:rFonts w:eastAsia="宋体" w:cs="Times New Roman"/>
        </w:rPr>
        <w:t xml:space="preserve"> implementation, such as the </w:t>
      </w:r>
      <w:proofErr w:type="spellStart"/>
      <w:r w:rsidRPr="00652A35">
        <w:rPr>
          <w:rFonts w:eastAsia="宋体" w:cs="Times New Roman"/>
        </w:rPr>
        <w:t>RRCReconfiguration</w:t>
      </w:r>
      <w:proofErr w:type="spellEnd"/>
      <w:r w:rsidRPr="00652A35">
        <w:rPr>
          <w:rFonts w:eastAsia="宋体" w:cs="Times New Roman"/>
        </w:rPr>
        <w:t xml:space="preserve"> message to the L2 U2N Relay UE can be sent </w:t>
      </w:r>
      <w:proofErr w:type="spellStart"/>
      <w:r w:rsidRPr="00652A35">
        <w:rPr>
          <w:rFonts w:eastAsia="宋体" w:cs="Times New Roman"/>
        </w:rPr>
        <w:t>anytime</w:t>
      </w:r>
      <w:proofErr w:type="spellEnd"/>
      <w:r w:rsidRPr="00652A35">
        <w:rPr>
          <w:rFonts w:eastAsia="宋体" w:cs="Times New Roman"/>
        </w:rPr>
        <w:t xml:space="preserve"> after step 3 [</w:t>
      </w:r>
      <w:r w:rsidR="001955B7">
        <w:rPr>
          <w:rFonts w:eastAsia="宋体" w:cs="Times New Roman"/>
        </w:rPr>
        <w:t>1</w:t>
      </w:r>
      <w:r w:rsidRPr="00652A35">
        <w:rPr>
          <w:rFonts w:eastAsia="宋体" w:cs="Times New Roman"/>
        </w:rPr>
        <w:t xml:space="preserve">]. </w:t>
      </w:r>
    </w:p>
    <w:p w14:paraId="197E5983" w14:textId="18B8DBC2" w:rsidR="00A676B6" w:rsidRDefault="00652A35" w:rsidP="00652A35">
      <w:pPr>
        <w:spacing w:before="156" w:after="156"/>
        <w:rPr>
          <w:rFonts w:eastAsia="宋体" w:cs="Times New Roman"/>
        </w:rPr>
      </w:pPr>
      <w:r w:rsidRPr="00652A35">
        <w:rPr>
          <w:rFonts w:eastAsia="宋体" w:cs="Times New Roman"/>
        </w:rPr>
        <w:t>However, for inter-</w:t>
      </w:r>
      <w:proofErr w:type="spellStart"/>
      <w:r w:rsidRPr="00652A35">
        <w:rPr>
          <w:rFonts w:eastAsia="宋体" w:cs="Times New Roman"/>
        </w:rPr>
        <w:t>gNB</w:t>
      </w:r>
      <w:proofErr w:type="spellEnd"/>
      <w:r w:rsidRPr="00652A35">
        <w:rPr>
          <w:rFonts w:eastAsia="宋体" w:cs="Times New Roman"/>
        </w:rPr>
        <w:t xml:space="preserve"> I2D path switching, the path switching command is sent via the source Relay UE. Due to the per-hop RLC scheme being adopted,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command is</w:t>
      </w:r>
      <w:r w:rsidR="00AE7716" w:rsidRPr="00AE7716">
        <w:rPr>
          <w:rFonts w:eastAsia="宋体" w:cs="Times New Roman"/>
        </w:rPr>
        <w:t xml:space="preserve"> </w:t>
      </w:r>
      <w:r w:rsidR="00AE7716" w:rsidRPr="00652A35">
        <w:rPr>
          <w:rFonts w:eastAsia="宋体" w:cs="Times New Roman"/>
        </w:rPr>
        <w:t>successfully</w:t>
      </w:r>
      <w:r w:rsidRPr="00652A35">
        <w:rPr>
          <w:rFonts w:eastAsia="宋体" w:cs="Times New Roman"/>
        </w:rPr>
        <w:t xml:space="preserve"> sent to Remote UE.  Furthermore, Remote UE will access to the target </w:t>
      </w:r>
      <w:proofErr w:type="spellStart"/>
      <w:r w:rsidRPr="00652A35">
        <w:rPr>
          <w:rFonts w:eastAsia="宋体" w:cs="Times New Roman"/>
        </w:rPr>
        <w:t>gNB</w:t>
      </w:r>
      <w:proofErr w:type="spellEnd"/>
      <w:r w:rsidRPr="00652A35">
        <w:rPr>
          <w:rFonts w:eastAsia="宋体" w:cs="Times New Roman"/>
        </w:rPr>
        <w:t xml:space="preserve"> while the source </w:t>
      </w:r>
      <w:proofErr w:type="spellStart"/>
      <w:r w:rsidRPr="00652A35">
        <w:rPr>
          <w:rFonts w:eastAsia="宋体" w:cs="Times New Roman"/>
        </w:rPr>
        <w:t>gNB</w:t>
      </w:r>
      <w:proofErr w:type="spellEnd"/>
      <w:r w:rsidRPr="00652A35">
        <w:rPr>
          <w:rFonts w:eastAsia="宋体" w:cs="Times New Roman"/>
        </w:rPr>
        <w:t xml:space="preserve"> is in charge of the reconfiguration of</w:t>
      </w:r>
      <w:r w:rsidR="00995654">
        <w:rPr>
          <w:rFonts w:eastAsia="宋体" w:cs="Times New Roman"/>
        </w:rPr>
        <w:t xml:space="preserve"> source</w:t>
      </w:r>
      <w:r w:rsidRPr="00652A35">
        <w:rPr>
          <w:rFonts w:eastAsia="宋体" w:cs="Times New Roman"/>
        </w:rPr>
        <w:t xml:space="preserve"> Relay UE. Therefore,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of Remote UE is finished</w:t>
      </w:r>
      <w:r w:rsidR="00995654">
        <w:rPr>
          <w:rFonts w:eastAsia="宋体" w:cs="Times New Roman"/>
        </w:rPr>
        <w:t xml:space="preserve"> or not</w:t>
      </w:r>
      <w:r w:rsidRPr="00652A35">
        <w:rPr>
          <w:rFonts w:eastAsia="宋体" w:cs="Times New Roman"/>
        </w:rPr>
        <w:t xml:space="preserve">. Thus, it may happen that the source </w:t>
      </w:r>
      <w:proofErr w:type="spellStart"/>
      <w:r w:rsidRPr="00652A35">
        <w:rPr>
          <w:rFonts w:eastAsia="宋体" w:cs="Times New Roman"/>
        </w:rPr>
        <w:t>gNB</w:t>
      </w:r>
      <w:proofErr w:type="spellEnd"/>
      <w:r w:rsidRPr="00652A35">
        <w:rPr>
          <w:rFonts w:eastAsia="宋体" w:cs="Times New Roman"/>
        </w:rPr>
        <w:t xml:space="preserve"> reconfigures the source Relay UE to release the PC5 relay RLC channel/the PC5 connection between Remote UE before the successful delivery of path switching command to Remote UE. For example, the path switching command is waiting for RLC retransmission at the source Relay UE, but the PC5 relay RLC channel of Relay UE is released as requested by the source </w:t>
      </w:r>
      <w:proofErr w:type="spellStart"/>
      <w:r w:rsidRPr="00652A35">
        <w:rPr>
          <w:rFonts w:eastAsia="宋体" w:cs="Times New Roman"/>
        </w:rPr>
        <w:t>gNB</w:t>
      </w:r>
      <w:proofErr w:type="spellEnd"/>
      <w:r w:rsidRPr="00652A35">
        <w:rPr>
          <w:rFonts w:eastAsia="宋体" w:cs="Times New Roman"/>
        </w:rPr>
        <w:t>. Moreover, a similar situation may happen to inter-</w:t>
      </w:r>
      <w:proofErr w:type="spellStart"/>
      <w:r w:rsidRPr="00652A35">
        <w:rPr>
          <w:rFonts w:eastAsia="宋体" w:cs="Times New Roman"/>
        </w:rPr>
        <w:t>gNB</w:t>
      </w:r>
      <w:proofErr w:type="spellEnd"/>
      <w:r w:rsidRPr="00652A35">
        <w:rPr>
          <w:rFonts w:eastAsia="宋体" w:cs="Times New Roman"/>
        </w:rPr>
        <w:t xml:space="preserve"> I2I path switching.</w:t>
      </w:r>
    </w:p>
    <w:p w14:paraId="1F3CA738" w14:textId="0FA36771" w:rsidR="00652A35" w:rsidRPr="00652A35" w:rsidRDefault="00652A35" w:rsidP="00652A35">
      <w:pPr>
        <w:pStyle w:val="1st-ob-YJ"/>
        <w:spacing w:before="156" w:after="156"/>
        <w:rPr>
          <w:rFonts w:eastAsia="宋体"/>
        </w:rPr>
      </w:pPr>
      <w:bookmarkStart w:id="18" w:name="_Toc134437297"/>
      <w:bookmarkStart w:id="19" w:name="_Toc134723882"/>
      <w:bookmarkStart w:id="20" w:name="_Toc146037813"/>
      <w:bookmarkStart w:id="21" w:name="_Toc146787055"/>
      <w:r w:rsidRPr="00652A35">
        <w:rPr>
          <w:rFonts w:eastAsia="宋体"/>
        </w:rPr>
        <w:t>For inter-</w:t>
      </w:r>
      <w:proofErr w:type="spellStart"/>
      <w:r w:rsidRPr="00652A35">
        <w:rPr>
          <w:rFonts w:eastAsia="宋体"/>
        </w:rPr>
        <w:t>gNB</w:t>
      </w:r>
      <w:proofErr w:type="spellEnd"/>
      <w:r w:rsidRPr="00652A35">
        <w:rPr>
          <w:rFonts w:eastAsia="宋体"/>
        </w:rPr>
        <w:t xml:space="preserve"> I2D path switching and inter-</w:t>
      </w:r>
      <w:proofErr w:type="spellStart"/>
      <w:r w:rsidRPr="00652A35">
        <w:rPr>
          <w:rFonts w:eastAsia="宋体"/>
        </w:rPr>
        <w:t>gNB</w:t>
      </w:r>
      <w:proofErr w:type="spellEnd"/>
      <w:r w:rsidRPr="00652A35">
        <w:rPr>
          <w:rFonts w:eastAsia="宋体"/>
        </w:rPr>
        <w:t xml:space="preserve"> I2I path switching, when to reconfigure the source Relay UE should be considered to guarantee the successful delivery of the path switch command.</w:t>
      </w:r>
      <w:bookmarkEnd w:id="18"/>
      <w:bookmarkEnd w:id="19"/>
      <w:bookmarkEnd w:id="20"/>
      <w:bookmarkEnd w:id="21"/>
    </w:p>
    <w:p w14:paraId="74E7E4C2" w14:textId="77777777" w:rsidR="00652A35" w:rsidRDefault="00652A35" w:rsidP="0037135F">
      <w:pPr>
        <w:spacing w:before="156" w:after="156"/>
        <w:rPr>
          <w:rFonts w:eastAsia="宋体" w:cs="Times New Roman"/>
        </w:rPr>
      </w:pPr>
      <w:r w:rsidRPr="00652A35">
        <w:rPr>
          <w:rFonts w:eastAsia="宋体" w:cs="Times New Roman"/>
        </w:rPr>
        <w:t xml:space="preserve">To solve this problem, one simple method is the target </w:t>
      </w:r>
      <w:proofErr w:type="spellStart"/>
      <w:r w:rsidRPr="00652A35">
        <w:rPr>
          <w:rFonts w:eastAsia="宋体" w:cs="Times New Roman"/>
        </w:rPr>
        <w:t>gNB</w:t>
      </w:r>
      <w:proofErr w:type="spellEnd"/>
      <w:r w:rsidRPr="00652A35">
        <w:rPr>
          <w:rFonts w:eastAsia="宋体" w:cs="Times New Roman"/>
        </w:rPr>
        <w:t xml:space="preserve"> be notified by the source </w:t>
      </w:r>
      <w:proofErr w:type="spellStart"/>
      <w:r w:rsidRPr="00652A35">
        <w:rPr>
          <w:rFonts w:eastAsia="宋体" w:cs="Times New Roman"/>
        </w:rPr>
        <w:t>gNB</w:t>
      </w:r>
      <w:proofErr w:type="spellEnd"/>
      <w:r w:rsidRPr="00652A35">
        <w:rPr>
          <w:rFonts w:eastAsia="宋体" w:cs="Times New Roman"/>
        </w:rPr>
        <w:t xml:space="preserve"> with the access of Remote UE. After that, the source Relay UE can be reconfigured. So we propose:</w:t>
      </w:r>
    </w:p>
    <w:p w14:paraId="756EAA62" w14:textId="657A42B2" w:rsidR="00667E99" w:rsidRPr="00667E99" w:rsidRDefault="00652A35" w:rsidP="00036817">
      <w:pPr>
        <w:pStyle w:val="1st-Proposal-YJ"/>
        <w:spacing w:before="156" w:after="156"/>
        <w:rPr>
          <w:rFonts w:eastAsia="宋体"/>
        </w:rPr>
      </w:pPr>
      <w:bookmarkStart w:id="22" w:name="_Toc134437299"/>
      <w:bookmarkStart w:id="23" w:name="_Toc134723884"/>
      <w:bookmarkStart w:id="24" w:name="_Toc141972643"/>
      <w:bookmarkStart w:id="25" w:name="_Toc146037814"/>
      <w:bookmarkStart w:id="26" w:name="_Toc146787056"/>
      <w:r w:rsidRPr="00667E99">
        <w:rPr>
          <w:rFonts w:eastAsia="宋体"/>
        </w:rPr>
        <w:t>RAN2 to consider when to reconfigure Relay UE to release the configuration of relay channel(s) for inter-</w:t>
      </w:r>
      <w:proofErr w:type="spellStart"/>
      <w:r w:rsidRPr="00667E99">
        <w:rPr>
          <w:rFonts w:eastAsia="宋体"/>
        </w:rPr>
        <w:t>gNB</w:t>
      </w:r>
      <w:proofErr w:type="spellEnd"/>
      <w:r w:rsidRPr="00667E99">
        <w:rPr>
          <w:rFonts w:eastAsia="宋体"/>
        </w:rPr>
        <w:t xml:space="preserve"> I2D path switching and inter-</w:t>
      </w:r>
      <w:proofErr w:type="spellStart"/>
      <w:r w:rsidRPr="00667E99">
        <w:rPr>
          <w:rFonts w:eastAsia="宋体"/>
        </w:rPr>
        <w:t>gNB</w:t>
      </w:r>
      <w:proofErr w:type="spellEnd"/>
      <w:r w:rsidRPr="00667E99">
        <w:rPr>
          <w:rFonts w:eastAsia="宋体"/>
        </w:rPr>
        <w:t xml:space="preserve"> I2I path switching.</w:t>
      </w:r>
      <w:bookmarkEnd w:id="22"/>
      <w:bookmarkEnd w:id="23"/>
      <w:bookmarkEnd w:id="24"/>
      <w:bookmarkEnd w:id="25"/>
      <w:bookmarkEnd w:id="26"/>
    </w:p>
    <w:p w14:paraId="41FA7E22" w14:textId="03C79E37" w:rsidR="00667E99" w:rsidRPr="00F40375" w:rsidRDefault="00667E99" w:rsidP="00667E99">
      <w:pPr>
        <w:pStyle w:val="a3"/>
        <w:numPr>
          <w:ilvl w:val="1"/>
          <w:numId w:val="3"/>
        </w:numPr>
        <w:spacing w:before="240" w:after="156"/>
        <w:ind w:firstLineChars="0"/>
        <w:outlineLvl w:val="1"/>
        <w:rPr>
          <w:rFonts w:eastAsia="宋体" w:cs="Times New Roman"/>
          <w:b/>
          <w:sz w:val="24"/>
          <w:szCs w:val="24"/>
        </w:rPr>
      </w:pPr>
      <w:r>
        <w:rPr>
          <w:rFonts w:eastAsia="宋体" w:cs="Times New Roman"/>
          <w:b/>
          <w:sz w:val="24"/>
          <w:szCs w:val="24"/>
        </w:rPr>
        <w:t>Signaling for</w:t>
      </w:r>
      <w:r w:rsidRPr="00652A35">
        <w:rPr>
          <w:rFonts w:eastAsia="宋体" w:cs="Times New Roman"/>
          <w:b/>
          <w:sz w:val="24"/>
          <w:szCs w:val="24"/>
        </w:rPr>
        <w:t xml:space="preserve"> handling </w:t>
      </w:r>
      <w:r>
        <w:rPr>
          <w:rFonts w:eastAsia="宋体" w:cs="Times New Roman" w:hint="eastAsia"/>
          <w:b/>
          <w:sz w:val="24"/>
          <w:szCs w:val="24"/>
        </w:rPr>
        <w:t>I</w:t>
      </w:r>
      <w:r>
        <w:rPr>
          <w:rFonts w:eastAsia="宋体" w:cs="Times New Roman"/>
          <w:b/>
          <w:sz w:val="24"/>
          <w:szCs w:val="24"/>
        </w:rPr>
        <w:t>2</w:t>
      </w:r>
      <w:r>
        <w:rPr>
          <w:rFonts w:eastAsia="宋体" w:cs="Times New Roman" w:hint="eastAsia"/>
          <w:b/>
          <w:sz w:val="24"/>
          <w:szCs w:val="24"/>
        </w:rPr>
        <w:t>I</w:t>
      </w:r>
      <w:r>
        <w:rPr>
          <w:rFonts w:eastAsia="宋体" w:cs="Times New Roman"/>
          <w:b/>
          <w:sz w:val="24"/>
          <w:szCs w:val="24"/>
        </w:rPr>
        <w:t xml:space="preserve"> </w:t>
      </w:r>
      <w:r w:rsidRPr="00652A35">
        <w:rPr>
          <w:rFonts w:eastAsia="宋体" w:cs="Times New Roman"/>
          <w:b/>
          <w:sz w:val="24"/>
          <w:szCs w:val="24"/>
        </w:rPr>
        <w:t xml:space="preserve">path switching </w:t>
      </w:r>
    </w:p>
    <w:p w14:paraId="48470D0D" w14:textId="76274C30" w:rsidR="003B5698" w:rsidRDefault="00667E99" w:rsidP="00667E99">
      <w:pPr>
        <w:spacing w:before="156" w:after="156"/>
        <w:rPr>
          <w:rFonts w:eastAsia="宋体"/>
        </w:rPr>
      </w:pPr>
      <w:r>
        <w:rPr>
          <w:rFonts w:eastAsia="宋体" w:hint="eastAsia"/>
        </w:rPr>
        <w:lastRenderedPageBreak/>
        <w:t>In</w:t>
      </w:r>
      <w:r>
        <w:rPr>
          <w:rFonts w:eastAsia="宋体"/>
        </w:rPr>
        <w:t xml:space="preserve"> </w:t>
      </w:r>
      <w:r>
        <w:rPr>
          <w:rFonts w:eastAsia="宋体" w:hint="eastAsia"/>
        </w:rPr>
        <w:t>Rel-</w:t>
      </w:r>
      <w:r>
        <w:rPr>
          <w:rFonts w:eastAsia="宋体"/>
        </w:rPr>
        <w:t>17</w:t>
      </w:r>
      <w:r>
        <w:rPr>
          <w:rFonts w:eastAsia="宋体" w:hint="eastAsia"/>
        </w:rPr>
        <w:t>,</w:t>
      </w:r>
      <w:r>
        <w:rPr>
          <w:rFonts w:eastAsia="宋体"/>
        </w:rPr>
        <w:t xml:space="preserve"> the existing IE </w:t>
      </w:r>
      <w:proofErr w:type="spellStart"/>
      <w:r w:rsidRPr="00455608">
        <w:rPr>
          <w:rFonts w:eastAsia="宋体"/>
          <w:i/>
        </w:rPr>
        <w:t>reconfigurationWithSync</w:t>
      </w:r>
      <w:proofErr w:type="spellEnd"/>
      <w:r>
        <w:rPr>
          <w:rFonts w:eastAsia="宋体"/>
        </w:rPr>
        <w:t xml:space="preserve"> </w:t>
      </w:r>
      <w:r w:rsidRPr="00667E99">
        <w:rPr>
          <w:rFonts w:eastAsia="宋体"/>
        </w:rPr>
        <w:t>is used to indicate direct-to-indirect</w:t>
      </w:r>
      <w:r w:rsidR="00995654">
        <w:rPr>
          <w:rFonts w:eastAsia="宋体"/>
        </w:rPr>
        <w:t xml:space="preserve"> (D2I)</w:t>
      </w:r>
      <w:r w:rsidRPr="00667E99">
        <w:rPr>
          <w:rFonts w:eastAsia="宋体"/>
        </w:rPr>
        <w:t xml:space="preserve"> path switch to Remote UE</w:t>
      </w:r>
      <w:r w:rsidR="00473F73">
        <w:rPr>
          <w:rFonts w:eastAsia="宋体" w:hint="eastAsia"/>
        </w:rPr>
        <w:t>.</w:t>
      </w:r>
      <w:r w:rsidR="00473F73">
        <w:rPr>
          <w:rFonts w:eastAsia="宋体"/>
        </w:rPr>
        <w:t xml:space="preserve"> Additionally, </w:t>
      </w:r>
      <w:r>
        <w:rPr>
          <w:rFonts w:eastAsia="宋体"/>
        </w:rPr>
        <w:t>one new IE</w:t>
      </w:r>
      <w:r w:rsidR="00455608" w:rsidRPr="00455608">
        <w:t xml:space="preserve"> </w:t>
      </w:r>
      <w:proofErr w:type="spellStart"/>
      <w:r w:rsidR="00455608" w:rsidRPr="00455608">
        <w:rPr>
          <w:rFonts w:eastAsia="宋体"/>
          <w:i/>
        </w:rPr>
        <w:t>sl-PathSwitchConfig</w:t>
      </w:r>
      <w:proofErr w:type="spellEnd"/>
      <w:r>
        <w:rPr>
          <w:rFonts w:eastAsia="宋体"/>
        </w:rPr>
        <w:t xml:space="preserve"> is </w:t>
      </w:r>
      <w:r>
        <w:rPr>
          <w:rFonts w:eastAsia="宋体" w:hint="eastAsia"/>
        </w:rPr>
        <w:t>introduced</w:t>
      </w:r>
      <w:r>
        <w:rPr>
          <w:rFonts w:eastAsia="宋体"/>
        </w:rPr>
        <w:t xml:space="preserve"> to configure T420 and</w:t>
      </w:r>
      <w:r w:rsidR="00473F73">
        <w:rPr>
          <w:rFonts w:eastAsia="宋体"/>
        </w:rPr>
        <w:t xml:space="preserve"> the</w:t>
      </w:r>
      <w:r>
        <w:rPr>
          <w:rFonts w:eastAsia="宋体"/>
        </w:rPr>
        <w:t xml:space="preserve"> target </w:t>
      </w:r>
      <w:r>
        <w:rPr>
          <w:rFonts w:eastAsia="宋体" w:hint="eastAsia"/>
        </w:rPr>
        <w:t>Relay</w:t>
      </w:r>
      <w:r>
        <w:rPr>
          <w:rFonts w:eastAsia="宋体"/>
        </w:rPr>
        <w:t xml:space="preserve"> UE to Remote </w:t>
      </w:r>
      <w:r>
        <w:rPr>
          <w:rFonts w:eastAsia="宋体" w:hint="eastAsia"/>
        </w:rPr>
        <w:t>UE</w:t>
      </w:r>
      <w:r>
        <w:rPr>
          <w:rFonts w:eastAsia="宋体"/>
        </w:rPr>
        <w:t xml:space="preserve"> </w:t>
      </w:r>
      <w:r>
        <w:rPr>
          <w:rFonts w:eastAsia="宋体" w:hint="eastAsia"/>
        </w:rPr>
        <w:t>[</w:t>
      </w:r>
      <w:r w:rsidR="00455608">
        <w:rPr>
          <w:rFonts w:eastAsia="宋体"/>
        </w:rPr>
        <w:t>2</w:t>
      </w:r>
      <w:r>
        <w:rPr>
          <w:rFonts w:eastAsia="宋体"/>
        </w:rPr>
        <w:t xml:space="preserve">]. For </w:t>
      </w:r>
      <w:r w:rsidR="00995654">
        <w:rPr>
          <w:rFonts w:eastAsia="宋体" w:hint="eastAsia"/>
        </w:rPr>
        <w:t>in</w:t>
      </w:r>
      <w:r w:rsidR="00995654" w:rsidRPr="00667E99">
        <w:rPr>
          <w:rFonts w:eastAsia="宋体"/>
        </w:rPr>
        <w:t>direct-to-indirect</w:t>
      </w:r>
      <w:r w:rsidR="00995654">
        <w:rPr>
          <w:rFonts w:eastAsia="宋体"/>
        </w:rPr>
        <w:t xml:space="preserve"> (</w:t>
      </w:r>
      <w:r>
        <w:rPr>
          <w:rFonts w:eastAsia="宋体"/>
        </w:rPr>
        <w:t>I2I</w:t>
      </w:r>
      <w:r w:rsidR="00995654">
        <w:rPr>
          <w:rFonts w:eastAsia="宋体"/>
        </w:rPr>
        <w:t>)</w:t>
      </w:r>
      <w:r>
        <w:rPr>
          <w:rFonts w:eastAsia="宋体"/>
        </w:rPr>
        <w:t xml:space="preserve"> </w:t>
      </w:r>
      <w:r w:rsidRPr="00667E99">
        <w:rPr>
          <w:rFonts w:eastAsia="宋体"/>
        </w:rPr>
        <w:t>path switch</w:t>
      </w:r>
      <w:r>
        <w:rPr>
          <w:rFonts w:eastAsia="宋体"/>
        </w:rPr>
        <w:t xml:space="preserve"> discussed in Rel-18</w:t>
      </w:r>
      <w:r>
        <w:rPr>
          <w:rFonts w:eastAsia="宋体" w:hint="eastAsia"/>
        </w:rPr>
        <w:t>,</w:t>
      </w:r>
      <w:r>
        <w:rPr>
          <w:rFonts w:eastAsia="宋体"/>
        </w:rPr>
        <w:t xml:space="preserve"> </w:t>
      </w:r>
      <w:r w:rsidR="00995654">
        <w:rPr>
          <w:rFonts w:eastAsia="宋体"/>
        </w:rPr>
        <w:t>i</w:t>
      </w:r>
      <w:r w:rsidR="003B5698">
        <w:rPr>
          <w:rFonts w:eastAsia="宋体" w:hint="eastAsia"/>
        </w:rPr>
        <w:t>t</w:t>
      </w:r>
      <w:r w:rsidR="003B5698">
        <w:rPr>
          <w:rFonts w:eastAsia="宋体"/>
        </w:rPr>
        <w:t xml:space="preserve"> was agreed in the last RAN2 meeting</w:t>
      </w:r>
      <w:r w:rsidR="00211010">
        <w:rPr>
          <w:rFonts w:eastAsia="宋体"/>
        </w:rPr>
        <w:t xml:space="preserve"> [</w:t>
      </w:r>
      <w:r w:rsidR="00995654">
        <w:rPr>
          <w:rFonts w:eastAsia="宋体"/>
        </w:rPr>
        <w:t>3</w:t>
      </w:r>
      <w:r w:rsidR="00211010">
        <w:rPr>
          <w:rFonts w:eastAsia="宋体"/>
        </w:rPr>
        <w:t>]</w:t>
      </w:r>
      <w:r w:rsidR="003B5698">
        <w:rPr>
          <w:rFonts w:eastAsia="宋体"/>
        </w:rPr>
        <w:t xml:space="preserve"> that:</w:t>
      </w:r>
    </w:p>
    <w:p w14:paraId="7CC76DEB" w14:textId="77777777" w:rsidR="003B5698" w:rsidRPr="003B5698" w:rsidRDefault="003B5698" w:rsidP="003B5698">
      <w:pPr>
        <w:pStyle w:val="a3"/>
        <w:widowControl w:val="0"/>
        <w:numPr>
          <w:ilvl w:val="0"/>
          <w:numId w:val="38"/>
        </w:numPr>
        <w:pBdr>
          <w:top w:val="single" w:sz="4" w:space="1" w:color="auto"/>
          <w:left w:val="single" w:sz="4" w:space="4" w:color="auto"/>
          <w:bottom w:val="single" w:sz="4" w:space="1" w:color="auto"/>
          <w:right w:val="single" w:sz="4" w:space="4" w:color="auto"/>
        </w:pBdr>
        <w:spacing w:before="156" w:after="156"/>
        <w:ind w:firstLineChars="0"/>
        <w:rPr>
          <w:rFonts w:eastAsia="MS Gothic" w:cs="Times New Roman"/>
          <w:szCs w:val="21"/>
        </w:rPr>
      </w:pPr>
      <w:r w:rsidRPr="003B5698">
        <w:rPr>
          <w:rFonts w:eastAsia="MS Gothic" w:cs="Times New Roman"/>
          <w:szCs w:val="21"/>
        </w:rPr>
        <w:t>The SL-</w:t>
      </w:r>
      <w:proofErr w:type="spellStart"/>
      <w:r w:rsidRPr="003B5698">
        <w:rPr>
          <w:rFonts w:eastAsia="MS Gothic" w:cs="Times New Roman"/>
          <w:szCs w:val="21"/>
        </w:rPr>
        <w:t>PathSwitchConfig</w:t>
      </w:r>
      <w:proofErr w:type="spellEnd"/>
      <w:r w:rsidRPr="003B5698">
        <w:rPr>
          <w:rFonts w:eastAsia="MS Gothic" w:cs="Times New Roman"/>
          <w:szCs w:val="21"/>
        </w:rPr>
        <w:t xml:space="preserve"> IE (target relay UE ID and T420) is reused during i2i path switch.</w:t>
      </w:r>
    </w:p>
    <w:p w14:paraId="3D9DDB73" w14:textId="107892D0" w:rsidR="003B5698" w:rsidRDefault="003B5698" w:rsidP="00667E99">
      <w:pPr>
        <w:spacing w:before="156" w:after="156"/>
        <w:rPr>
          <w:rFonts w:eastAsia="宋体"/>
        </w:rPr>
      </w:pPr>
      <w:r>
        <w:rPr>
          <w:rFonts w:eastAsia="宋体" w:hint="eastAsia"/>
        </w:rPr>
        <w:t>C</w:t>
      </w:r>
      <w:r>
        <w:rPr>
          <w:rFonts w:eastAsia="宋体"/>
        </w:rPr>
        <w:t xml:space="preserve">ompared to D2I path switch procedure, I2I path switch procedure </w:t>
      </w:r>
      <w:r w:rsidR="00211010">
        <w:rPr>
          <w:rFonts w:eastAsia="宋体"/>
        </w:rPr>
        <w:t>include</w:t>
      </w:r>
      <w:r w:rsidR="00995654">
        <w:rPr>
          <w:rFonts w:eastAsia="宋体"/>
        </w:rPr>
        <w:t>s</w:t>
      </w:r>
      <w:r>
        <w:rPr>
          <w:rFonts w:eastAsia="宋体"/>
        </w:rPr>
        <w:t xml:space="preserve"> the release of the source indirect path</w:t>
      </w:r>
      <w:r w:rsidR="00211010">
        <w:rPr>
          <w:rFonts w:eastAsia="宋体"/>
        </w:rPr>
        <w:t>, such as the release of the PC5 unicast link of the source indirect pa</w:t>
      </w:r>
      <w:r w:rsidR="00211010">
        <w:rPr>
          <w:rFonts w:eastAsia="宋体" w:hint="eastAsia"/>
        </w:rPr>
        <w:t>th</w:t>
      </w:r>
      <w:r>
        <w:rPr>
          <w:rFonts w:eastAsia="宋体"/>
        </w:rPr>
        <w:t xml:space="preserve">. To enable </w:t>
      </w:r>
      <w:r w:rsidR="009C5559">
        <w:rPr>
          <w:rFonts w:eastAsia="宋体" w:hint="eastAsia"/>
        </w:rPr>
        <w:t>this</w:t>
      </w:r>
      <w:r w:rsidR="009C5559">
        <w:rPr>
          <w:rFonts w:eastAsia="宋体"/>
        </w:rPr>
        <w:t xml:space="preserve"> </w:t>
      </w:r>
      <w:r w:rsidR="00995654">
        <w:rPr>
          <w:rFonts w:eastAsia="宋体"/>
        </w:rPr>
        <w:t>step</w:t>
      </w:r>
      <w:r>
        <w:rPr>
          <w:rFonts w:eastAsia="宋体"/>
        </w:rPr>
        <w:t>, Remote UE should determine whether to release the source indirect path</w:t>
      </w:r>
      <w:r w:rsidR="00995654">
        <w:rPr>
          <w:rFonts w:eastAsia="宋体"/>
        </w:rPr>
        <w:t xml:space="preserve"> when receiving </w:t>
      </w:r>
      <w:r w:rsidR="00995654" w:rsidRPr="009C5559">
        <w:rPr>
          <w:rFonts w:eastAsia="MS Gothic" w:cs="Times New Roman"/>
          <w:i/>
          <w:szCs w:val="21"/>
        </w:rPr>
        <w:t>SL-</w:t>
      </w:r>
      <w:proofErr w:type="spellStart"/>
      <w:r w:rsidR="00995654" w:rsidRPr="009C5559">
        <w:rPr>
          <w:rFonts w:eastAsia="MS Gothic" w:cs="Times New Roman"/>
          <w:i/>
          <w:szCs w:val="21"/>
        </w:rPr>
        <w:t>PathSwitchConfig</w:t>
      </w:r>
      <w:proofErr w:type="spellEnd"/>
      <w:r w:rsidR="00995654" w:rsidRPr="00995654">
        <w:rPr>
          <w:rFonts w:eastAsia="MS Gothic" w:cs="Times New Roman"/>
          <w:szCs w:val="21"/>
        </w:rPr>
        <w:t xml:space="preserve">, </w:t>
      </w:r>
      <w:r>
        <w:rPr>
          <w:rFonts w:eastAsia="宋体"/>
        </w:rPr>
        <w:t>since the same</w:t>
      </w:r>
      <w:r w:rsidR="009C5559">
        <w:rPr>
          <w:rFonts w:eastAsia="宋体"/>
        </w:rPr>
        <w:t xml:space="preserve"> </w:t>
      </w:r>
      <w:r w:rsidR="009C5559" w:rsidRPr="009C5559">
        <w:rPr>
          <w:rFonts w:eastAsia="MS Gothic" w:cs="Times New Roman"/>
          <w:i/>
          <w:szCs w:val="21"/>
        </w:rPr>
        <w:t>SL-</w:t>
      </w:r>
      <w:proofErr w:type="spellStart"/>
      <w:r w:rsidR="009C5559" w:rsidRPr="009C5559">
        <w:rPr>
          <w:rFonts w:eastAsia="MS Gothic" w:cs="Times New Roman"/>
          <w:i/>
          <w:szCs w:val="21"/>
        </w:rPr>
        <w:t>PathSwitchConfig</w:t>
      </w:r>
      <w:proofErr w:type="spellEnd"/>
      <w:r>
        <w:rPr>
          <w:rFonts w:eastAsia="宋体"/>
        </w:rPr>
        <w:t xml:space="preserve"> IE is used for both </w:t>
      </w:r>
      <w:r>
        <w:rPr>
          <w:rFonts w:eastAsia="宋体" w:hint="eastAsia"/>
        </w:rPr>
        <w:t>D2I</w:t>
      </w:r>
      <w:r>
        <w:rPr>
          <w:rFonts w:eastAsia="宋体"/>
        </w:rPr>
        <w:t xml:space="preserve"> </w:t>
      </w:r>
      <w:r>
        <w:rPr>
          <w:rFonts w:eastAsia="宋体" w:hint="eastAsia"/>
        </w:rPr>
        <w:t>and</w:t>
      </w:r>
      <w:r>
        <w:rPr>
          <w:rFonts w:eastAsia="宋体"/>
        </w:rPr>
        <w:t xml:space="preserve"> </w:t>
      </w:r>
      <w:r>
        <w:rPr>
          <w:rFonts w:eastAsia="宋体" w:hint="eastAsia"/>
        </w:rPr>
        <w:t>I2I</w:t>
      </w:r>
      <w:r>
        <w:rPr>
          <w:rFonts w:eastAsia="宋体"/>
        </w:rPr>
        <w:t xml:space="preserve"> </w:t>
      </w:r>
      <w:r>
        <w:rPr>
          <w:rFonts w:eastAsia="宋体" w:hint="eastAsia"/>
        </w:rPr>
        <w:t>path</w:t>
      </w:r>
      <w:r>
        <w:rPr>
          <w:rFonts w:eastAsia="宋体"/>
        </w:rPr>
        <w:t xml:space="preserve"> </w:t>
      </w:r>
      <w:r>
        <w:rPr>
          <w:rFonts w:eastAsia="宋体" w:hint="eastAsia"/>
        </w:rPr>
        <w:t>switch.</w:t>
      </w:r>
      <w:r>
        <w:rPr>
          <w:rFonts w:eastAsia="宋体"/>
        </w:rPr>
        <w:t xml:space="preserve"> If Remote UE origina</w:t>
      </w:r>
      <w:r>
        <w:rPr>
          <w:rFonts w:eastAsia="宋体" w:hint="eastAsia"/>
        </w:rPr>
        <w:t>l</w:t>
      </w:r>
      <w:r>
        <w:rPr>
          <w:rFonts w:eastAsia="宋体"/>
        </w:rPr>
        <w:t xml:space="preserve">ly has an indirect path, it can identify that this </w:t>
      </w:r>
      <w:r>
        <w:rPr>
          <w:rFonts w:eastAsia="宋体" w:hint="eastAsia"/>
        </w:rPr>
        <w:t>IE</w:t>
      </w:r>
      <w:r>
        <w:rPr>
          <w:rFonts w:eastAsia="宋体"/>
        </w:rPr>
        <w:t xml:space="preserve"> is for I2I path switch</w:t>
      </w:r>
      <w:r>
        <w:rPr>
          <w:rFonts w:eastAsia="宋体" w:hint="eastAsia"/>
        </w:rPr>
        <w:t>.</w:t>
      </w:r>
      <w:r>
        <w:rPr>
          <w:rFonts w:eastAsia="宋体"/>
        </w:rPr>
        <w:t xml:space="preserve"> </w:t>
      </w:r>
      <w:r>
        <w:rPr>
          <w:rFonts w:eastAsia="宋体" w:hint="eastAsia"/>
        </w:rPr>
        <w:t>Then</w:t>
      </w:r>
      <w:r w:rsidR="00995654">
        <w:rPr>
          <w:rFonts w:eastAsia="宋体"/>
        </w:rPr>
        <w:t>,</w:t>
      </w:r>
      <w:r>
        <w:rPr>
          <w:rFonts w:eastAsia="宋体"/>
        </w:rPr>
        <w:t xml:space="preserve"> we propose:</w:t>
      </w:r>
    </w:p>
    <w:p w14:paraId="6F489A5E" w14:textId="5C3C769E" w:rsidR="003B5698" w:rsidRDefault="003B5698" w:rsidP="00473F73">
      <w:pPr>
        <w:pStyle w:val="1st-Proposal-YJ"/>
        <w:spacing w:before="156" w:after="156"/>
        <w:rPr>
          <w:rFonts w:eastAsia="宋体"/>
        </w:rPr>
      </w:pPr>
      <w:bookmarkStart w:id="27" w:name="_Toc146037815"/>
      <w:bookmarkStart w:id="28" w:name="_Toc141972644"/>
      <w:bookmarkStart w:id="29" w:name="_Toc146787057"/>
      <w:r>
        <w:rPr>
          <w:rFonts w:eastAsia="宋体" w:hint="eastAsia"/>
        </w:rPr>
        <w:t>Upon</w:t>
      </w:r>
      <w:r>
        <w:rPr>
          <w:rFonts w:eastAsia="宋体"/>
        </w:rPr>
        <w:t xml:space="preserve"> </w:t>
      </w:r>
      <w:r>
        <w:rPr>
          <w:rFonts w:eastAsia="宋体" w:hint="eastAsia"/>
        </w:rPr>
        <w:t>receiving</w:t>
      </w:r>
      <w:r w:rsidRPr="003B5698">
        <w:rPr>
          <w:rFonts w:eastAsia="宋体"/>
        </w:rPr>
        <w:t xml:space="preserve"> </w:t>
      </w:r>
      <w:proofErr w:type="spellStart"/>
      <w:r w:rsidRPr="00455608">
        <w:rPr>
          <w:rFonts w:eastAsia="宋体"/>
        </w:rPr>
        <w:t>reconfigurationWithSync</w:t>
      </w:r>
      <w:proofErr w:type="spellEnd"/>
      <w:r>
        <w:rPr>
          <w:rFonts w:eastAsia="宋体"/>
        </w:rPr>
        <w:t xml:space="preserve"> including </w:t>
      </w:r>
      <w:proofErr w:type="spellStart"/>
      <w:r w:rsidRPr="00455608">
        <w:rPr>
          <w:rFonts w:eastAsia="宋体"/>
        </w:rPr>
        <w:t>sl-PathSwitchConfig</w:t>
      </w:r>
      <w:proofErr w:type="spellEnd"/>
      <w:r>
        <w:rPr>
          <w:rFonts w:eastAsia="宋体"/>
        </w:rPr>
        <w:t xml:space="preserve">, </w:t>
      </w:r>
      <w:r w:rsidR="00211010">
        <w:rPr>
          <w:rFonts w:eastAsia="宋体"/>
        </w:rPr>
        <w:t xml:space="preserve">the </w:t>
      </w:r>
      <w:r>
        <w:rPr>
          <w:rFonts w:eastAsia="宋体"/>
        </w:rPr>
        <w:t>RRC layer</w:t>
      </w:r>
      <w:r w:rsidR="00211010">
        <w:rPr>
          <w:rFonts w:eastAsia="宋体"/>
        </w:rPr>
        <w:t xml:space="preserve"> of</w:t>
      </w:r>
      <w:r w:rsidR="00211010" w:rsidRPr="00211010">
        <w:rPr>
          <w:rFonts w:eastAsia="宋体"/>
        </w:rPr>
        <w:t xml:space="preserve"> </w:t>
      </w:r>
      <w:r w:rsidR="00211010">
        <w:rPr>
          <w:rFonts w:eastAsia="宋体"/>
        </w:rPr>
        <w:t xml:space="preserve">Remote UE </w:t>
      </w:r>
      <w:r>
        <w:rPr>
          <w:rFonts w:eastAsia="宋体"/>
        </w:rPr>
        <w:t>indicate</w:t>
      </w:r>
      <w:r w:rsidR="00211010">
        <w:rPr>
          <w:rFonts w:eastAsia="宋体"/>
        </w:rPr>
        <w:t>s</w:t>
      </w:r>
      <w:r>
        <w:rPr>
          <w:rFonts w:eastAsia="宋体"/>
        </w:rPr>
        <w:t xml:space="preserve"> the upper layer </w:t>
      </w:r>
      <w:r w:rsidR="00211010">
        <w:rPr>
          <w:rFonts w:eastAsia="宋体"/>
        </w:rPr>
        <w:t>(</w:t>
      </w:r>
      <w:r>
        <w:rPr>
          <w:rFonts w:eastAsia="宋体"/>
        </w:rPr>
        <w:t>to trigger the</w:t>
      </w:r>
      <w:r w:rsidR="00211010">
        <w:rPr>
          <w:rFonts w:eastAsia="宋体"/>
        </w:rPr>
        <w:t xml:space="preserve"> PC5 unicast link</w:t>
      </w:r>
      <w:r>
        <w:rPr>
          <w:rFonts w:eastAsia="宋体"/>
        </w:rPr>
        <w:t xml:space="preserve"> release</w:t>
      </w:r>
      <w:r w:rsidR="00211010">
        <w:rPr>
          <w:rFonts w:eastAsia="宋体"/>
        </w:rPr>
        <w:t>)</w:t>
      </w:r>
      <w:r>
        <w:rPr>
          <w:rFonts w:eastAsia="宋体"/>
        </w:rPr>
        <w:t xml:space="preserve"> with the source Relay </w:t>
      </w:r>
      <w:r>
        <w:rPr>
          <w:rFonts w:eastAsia="宋体" w:hint="eastAsia"/>
        </w:rPr>
        <w:t>UE</w:t>
      </w:r>
      <w:r w:rsidR="00211010">
        <w:rPr>
          <w:rFonts w:eastAsia="宋体"/>
        </w:rPr>
        <w:t xml:space="preserve"> if any</w:t>
      </w:r>
      <w:r>
        <w:rPr>
          <w:rFonts w:eastAsia="宋体" w:hint="eastAsia"/>
        </w:rPr>
        <w:t>.</w:t>
      </w:r>
      <w:bookmarkEnd w:id="27"/>
      <w:bookmarkEnd w:id="29"/>
    </w:p>
    <w:bookmarkEnd w:id="28"/>
    <w:p w14:paraId="51E8EE4D" w14:textId="77777777" w:rsidR="00652A35" w:rsidRPr="00F40375" w:rsidRDefault="00652A35" w:rsidP="00F914AB">
      <w:pPr>
        <w:pStyle w:val="a3"/>
        <w:numPr>
          <w:ilvl w:val="1"/>
          <w:numId w:val="3"/>
        </w:numPr>
        <w:spacing w:before="240" w:after="120"/>
        <w:ind w:firstLineChars="0"/>
        <w:outlineLvl w:val="1"/>
        <w:rPr>
          <w:rFonts w:eastAsia="宋体" w:cs="Times New Roman"/>
          <w:b/>
          <w:sz w:val="24"/>
          <w:szCs w:val="24"/>
        </w:rPr>
      </w:pPr>
      <w:r w:rsidRPr="00652A35">
        <w:rPr>
          <w:rFonts w:eastAsia="宋体" w:cs="Times New Roman"/>
          <w:b/>
          <w:sz w:val="24"/>
          <w:szCs w:val="24"/>
        </w:rPr>
        <w:t>Failure handling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path switching </w:t>
      </w:r>
    </w:p>
    <w:p w14:paraId="700AE57F" w14:textId="217728A3" w:rsidR="00652A35" w:rsidRPr="00652A35" w:rsidRDefault="00652A35" w:rsidP="00652A35">
      <w:pPr>
        <w:spacing w:beforeLines="100" w:before="312" w:after="156"/>
        <w:jc w:val="left"/>
        <w:rPr>
          <w:rFonts w:eastAsiaTheme="minorEastAsia"/>
        </w:rPr>
      </w:pPr>
      <w:r w:rsidRPr="00652A35">
        <w:rPr>
          <w:rFonts w:eastAsiaTheme="minorEastAsia" w:hint="eastAsia"/>
        </w:rPr>
        <w:t>D</w:t>
      </w:r>
      <w:r w:rsidRPr="00652A35">
        <w:rPr>
          <w:rFonts w:eastAsiaTheme="minorEastAsia"/>
        </w:rPr>
        <w:t xml:space="preserve">uring D2I or I2I path switching, the RRC layer of Remote UE may trigger the </w:t>
      </w:r>
      <w:r w:rsidRPr="00652A35">
        <w:rPr>
          <w:rFonts w:eastAsiaTheme="minorEastAsia" w:hint="eastAsia"/>
        </w:rPr>
        <w:t>upper</w:t>
      </w:r>
      <w:r w:rsidRPr="00652A35">
        <w:rPr>
          <w:rFonts w:eastAsiaTheme="minorEastAsia"/>
        </w:rPr>
        <w:t xml:space="preserve"> </w:t>
      </w:r>
      <w:r w:rsidRPr="00652A35">
        <w:rPr>
          <w:rFonts w:eastAsiaTheme="minorEastAsia" w:hint="eastAsia"/>
        </w:rPr>
        <w:t>layer</w:t>
      </w:r>
      <w:r w:rsidRPr="00652A35">
        <w:rPr>
          <w:rFonts w:eastAsiaTheme="minorEastAsia"/>
        </w:rPr>
        <w:t xml:space="preserve"> to establish the </w:t>
      </w:r>
      <w:r w:rsidRPr="00652A35">
        <w:rPr>
          <w:rFonts w:eastAsiaTheme="minorEastAsia" w:hint="eastAsia"/>
        </w:rPr>
        <w:t>PC</w:t>
      </w:r>
      <w:r w:rsidRPr="00652A35">
        <w:rPr>
          <w:rFonts w:eastAsiaTheme="minorEastAsia"/>
        </w:rPr>
        <w:t xml:space="preserve">5 </w:t>
      </w:r>
      <w:r w:rsidRPr="00652A35">
        <w:rPr>
          <w:rFonts w:eastAsiaTheme="minorEastAsia" w:hint="eastAsia"/>
        </w:rPr>
        <w:t>unicast</w:t>
      </w:r>
      <w:r w:rsidRPr="00652A35">
        <w:rPr>
          <w:rFonts w:eastAsiaTheme="minorEastAsia"/>
        </w:rPr>
        <w:t xml:space="preserve"> </w:t>
      </w:r>
      <w:r w:rsidRPr="00652A35">
        <w:rPr>
          <w:rFonts w:eastAsiaTheme="minorEastAsia" w:hint="eastAsia"/>
        </w:rPr>
        <w:t>link</w:t>
      </w:r>
      <w:r w:rsidRPr="00652A35">
        <w:rPr>
          <w:rFonts w:eastAsiaTheme="minorEastAsia"/>
        </w:rPr>
        <w:t xml:space="preserve"> with </w:t>
      </w:r>
      <w:r w:rsidRPr="00652A35">
        <w:rPr>
          <w:rFonts w:eastAsiaTheme="minorEastAsia" w:hint="eastAsia"/>
        </w:rPr>
        <w:t>the</w:t>
      </w:r>
      <w:r w:rsidRPr="00652A35">
        <w:rPr>
          <w:rFonts w:eastAsiaTheme="minorEastAsia"/>
        </w:rPr>
        <w:t xml:space="preserve"> </w:t>
      </w:r>
      <w:r w:rsidRPr="00652A35">
        <w:rPr>
          <w:rFonts w:eastAsiaTheme="minorEastAsia" w:hint="eastAsia"/>
        </w:rPr>
        <w:t>target</w:t>
      </w:r>
      <w:r w:rsidRPr="00652A35">
        <w:rPr>
          <w:rFonts w:eastAsiaTheme="minorEastAsia"/>
        </w:rPr>
        <w:t xml:space="preserve"> </w:t>
      </w:r>
      <w:r w:rsidRPr="00652A35">
        <w:rPr>
          <w:rFonts w:eastAsiaTheme="minorEastAsia" w:hint="eastAsia"/>
        </w:rPr>
        <w:t>Relay</w:t>
      </w:r>
      <w:r w:rsidRPr="00652A35">
        <w:rPr>
          <w:rFonts w:eastAsiaTheme="minorEastAsia"/>
        </w:rPr>
        <w:t xml:space="preserve"> </w:t>
      </w:r>
      <w:r w:rsidRPr="00652A35">
        <w:rPr>
          <w:rFonts w:eastAsiaTheme="minorEastAsia" w:hint="eastAsia"/>
        </w:rPr>
        <w:t>UE.</w:t>
      </w:r>
      <w:r w:rsidRPr="00652A35">
        <w:rPr>
          <w:rFonts w:eastAsiaTheme="minorEastAsia"/>
        </w:rPr>
        <w:t xml:space="preserve"> The </w:t>
      </w:r>
      <w:proofErr w:type="spellStart"/>
      <w:r w:rsidRPr="00652A35">
        <w:rPr>
          <w:rFonts w:eastAsiaTheme="minorEastAsia"/>
          <w:i/>
        </w:rPr>
        <w:t>RRCReconfigurationComplete</w:t>
      </w:r>
      <w:proofErr w:type="spellEnd"/>
      <w:r w:rsidRPr="00652A35">
        <w:rPr>
          <w:rFonts w:eastAsiaTheme="minorEastAsia"/>
        </w:rPr>
        <w:t xml:space="preserve"> message can only be sent if this link is successfully established. Since extra time is needed for the preparation of the target Relay UE between two </w:t>
      </w:r>
      <w:proofErr w:type="spellStart"/>
      <w:r w:rsidRPr="00652A35">
        <w:rPr>
          <w:rFonts w:eastAsiaTheme="minorEastAsia"/>
        </w:rPr>
        <w:t>gNBs</w:t>
      </w:r>
      <w:proofErr w:type="spellEnd"/>
      <w:r w:rsidRPr="00652A35">
        <w:rPr>
          <w:rFonts w:eastAsiaTheme="minorEastAsia"/>
        </w:rPr>
        <w:t xml:space="preserve"> compared to </w:t>
      </w:r>
      <w:r w:rsidR="00060847">
        <w:rPr>
          <w:rFonts w:eastAsiaTheme="minorEastAsia"/>
        </w:rPr>
        <w:t xml:space="preserve">the </w:t>
      </w:r>
      <w:r w:rsidRPr="00652A35">
        <w:rPr>
          <w:rFonts w:eastAsiaTheme="minorEastAsia"/>
        </w:rPr>
        <w:t>intra-</w:t>
      </w:r>
      <w:proofErr w:type="spellStart"/>
      <w:r w:rsidRPr="00652A35">
        <w:rPr>
          <w:rFonts w:eastAsiaTheme="minorEastAsia"/>
        </w:rPr>
        <w:t>gNB</w:t>
      </w:r>
      <w:proofErr w:type="spellEnd"/>
      <w:r w:rsidRPr="00652A35">
        <w:rPr>
          <w:rFonts w:eastAsiaTheme="minorEastAsia"/>
        </w:rPr>
        <w:t xml:space="preserve"> </w:t>
      </w:r>
      <w:r w:rsidRPr="00652A35">
        <w:rPr>
          <w:rFonts w:eastAsiaTheme="minorEastAsia" w:hint="eastAsia"/>
        </w:rPr>
        <w:t>case</w:t>
      </w:r>
      <w:r w:rsidRPr="00652A35">
        <w:rPr>
          <w:rFonts w:eastAsiaTheme="minorEastAsia"/>
        </w:rPr>
        <w:t xml:space="preserve">, the channel condition between Relay UE and Remote UE may be changed during that long time period, leading to the failure of the PC5 unicast link establishment. Therefore, the </w:t>
      </w:r>
      <w:proofErr w:type="spellStart"/>
      <w:r w:rsidRPr="00652A35">
        <w:rPr>
          <w:rFonts w:eastAsiaTheme="minorEastAsia"/>
          <w:i/>
        </w:rPr>
        <w:t>RRCReconfigurationComplete</w:t>
      </w:r>
      <w:proofErr w:type="spellEnd"/>
      <w:r w:rsidRPr="00652A35">
        <w:rPr>
          <w:rFonts w:eastAsiaTheme="minorEastAsia"/>
        </w:rPr>
        <w:t xml:space="preserve"> message will not be sent, let alone sending it successfully to stop timer T420</w:t>
      </w:r>
      <w:r w:rsidR="00F914AB">
        <w:rPr>
          <w:rFonts w:eastAsiaTheme="minorEastAsia"/>
        </w:rPr>
        <w:t xml:space="preserve"> [</w:t>
      </w:r>
      <w:r w:rsidR="003F2910">
        <w:rPr>
          <w:rFonts w:eastAsiaTheme="minorEastAsia"/>
        </w:rPr>
        <w:t>2</w:t>
      </w:r>
      <w:r w:rsidR="00F914AB">
        <w:rPr>
          <w:rFonts w:eastAsiaTheme="minorEastAsia"/>
        </w:rPr>
        <w:t>]</w:t>
      </w:r>
      <w:r w:rsidRPr="00652A35">
        <w:rPr>
          <w:rFonts w:eastAsiaTheme="minorEastAsia"/>
        </w:rPr>
        <w:t xml:space="preserve">. </w:t>
      </w:r>
      <w:r w:rsidRPr="00652A35">
        <w:rPr>
          <w:rFonts w:eastAsiaTheme="minorEastAsia" w:hint="eastAsia"/>
        </w:rPr>
        <w:t>This</w:t>
      </w:r>
      <w:r w:rsidRPr="00652A35">
        <w:rPr>
          <w:rFonts w:eastAsiaTheme="minorEastAsia"/>
        </w:rPr>
        <w:t xml:space="preserve"> failure of path switching can be </w:t>
      </w:r>
      <w:r w:rsidRPr="00652A35">
        <w:rPr>
          <w:rFonts w:eastAsiaTheme="minorEastAsia" w:hint="eastAsia"/>
        </w:rPr>
        <w:t>detected</w:t>
      </w:r>
      <w:r w:rsidRPr="00652A35">
        <w:rPr>
          <w:rFonts w:eastAsiaTheme="minorEastAsia"/>
        </w:rPr>
        <w:t xml:space="preserve"> by Remote </w:t>
      </w:r>
      <w:r w:rsidRPr="00652A35">
        <w:rPr>
          <w:rFonts w:eastAsiaTheme="minorEastAsia" w:hint="eastAsia"/>
        </w:rPr>
        <w:t>UE</w:t>
      </w:r>
      <w:r w:rsidRPr="00652A35">
        <w:rPr>
          <w:rFonts w:eastAsiaTheme="minorEastAsia"/>
        </w:rPr>
        <w:t xml:space="preserve"> once the PC5 unicast link is not established successfully. </w:t>
      </w:r>
      <w:r w:rsidRPr="00652A35">
        <w:rPr>
          <w:rFonts w:eastAsiaTheme="minorEastAsia" w:hint="eastAsia"/>
        </w:rPr>
        <w:t>Thus</w:t>
      </w:r>
      <w:r w:rsidRPr="00652A35">
        <w:rPr>
          <w:rFonts w:eastAsiaTheme="minorEastAsia"/>
        </w:rPr>
        <w:t xml:space="preserve"> Remote UE can solve the failure in time by executing the connection re-establishment procedure, rather than waiting for the expiration of timer T420. So we propos</w:t>
      </w:r>
      <w:r w:rsidRPr="00652A35">
        <w:rPr>
          <w:rFonts w:eastAsiaTheme="minorEastAsia" w:hint="eastAsia"/>
        </w:rPr>
        <w:t>e</w:t>
      </w:r>
      <w:r w:rsidRPr="00652A35">
        <w:rPr>
          <w:rFonts w:eastAsiaTheme="minorEastAsia"/>
        </w:rPr>
        <w:t>:</w:t>
      </w:r>
    </w:p>
    <w:p w14:paraId="6D133E0F" w14:textId="77777777" w:rsidR="00A03B9E" w:rsidRPr="00F914AB" w:rsidRDefault="00652A35" w:rsidP="00A80C41">
      <w:pPr>
        <w:pStyle w:val="1st-Proposal-YJ"/>
        <w:spacing w:before="156" w:after="156"/>
        <w:rPr>
          <w:rFonts w:eastAsia="宋体"/>
        </w:rPr>
      </w:pPr>
      <w:bookmarkStart w:id="30" w:name="_Toc134437300"/>
      <w:bookmarkStart w:id="31" w:name="_Toc134723885"/>
      <w:bookmarkStart w:id="32" w:name="_Toc141972645"/>
      <w:bookmarkStart w:id="33" w:name="_Toc146037816"/>
      <w:bookmarkStart w:id="34" w:name="_Toc146787058"/>
      <w:r w:rsidRPr="00F914AB">
        <w:rPr>
          <w:rFonts w:eastAsia="宋体"/>
        </w:rPr>
        <w:t>RAN2 to consider the failure of PC5 unicast link establishment during path switching to trigger the RRC Reconfiguration failure procedure.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0"/>
      <w:bookmarkEnd w:id="31"/>
      <w:bookmarkEnd w:id="32"/>
      <w:bookmarkEnd w:id="33"/>
      <w:bookmarkEnd w:id="34"/>
    </w:p>
    <w:p w14:paraId="2C7C6495" w14:textId="77777777" w:rsidR="00BD63CF" w:rsidRPr="00BD63CF" w:rsidRDefault="00BD63CF" w:rsidP="00C15984">
      <w:pPr>
        <w:pStyle w:val="1st-Proposal-YJ"/>
        <w:numPr>
          <w:ilvl w:val="0"/>
          <w:numId w:val="0"/>
        </w:numPr>
        <w:pBdr>
          <w:bottom w:val="single" w:sz="6" w:space="1" w:color="auto"/>
        </w:pBdr>
        <w:spacing w:before="156" w:after="156"/>
        <w:rPr>
          <w:rFonts w:eastAsia="宋体"/>
        </w:rPr>
      </w:pPr>
    </w:p>
    <w:p w14:paraId="7DEC2A44"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681E64AB" w14:textId="77777777" w:rsidR="00567198" w:rsidRPr="00F40375" w:rsidRDefault="00F914AB" w:rsidP="004D7FB6">
      <w:pPr>
        <w:spacing w:before="156" w:after="156"/>
        <w:rPr>
          <w:rFonts w:eastAsia="宋体" w:cs="Times New Roman"/>
        </w:rPr>
      </w:pPr>
      <w:r>
        <w:rPr>
          <w:rFonts w:eastAsia="宋体" w:cs="Times New Roman" w:hint="eastAsia"/>
        </w:rPr>
        <w:t>W</w:t>
      </w:r>
      <w:r>
        <w:rPr>
          <w:rFonts w:eastAsia="宋体" w:cs="Times New Roman"/>
        </w:rPr>
        <w:t>e have the following proposals:</w:t>
      </w:r>
    </w:p>
    <w:p w14:paraId="7DB42D66" w14:textId="77777777" w:rsidR="00060847"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060847" w:rsidRPr="000E0C39">
        <w:rPr>
          <w:rFonts w:eastAsia="宋体"/>
          <w:noProof/>
        </w:rPr>
        <w:t>Observation 1:</w:t>
      </w:r>
      <w:r w:rsidR="00060847">
        <w:rPr>
          <w:rFonts w:asciiTheme="minorHAnsi" w:eastAsiaTheme="minorEastAsia" w:hAnsiTheme="minorHAnsi" w:cstheme="minorBidi"/>
          <w:b w:val="0"/>
          <w:i w:val="0"/>
          <w:noProof/>
          <w:sz w:val="21"/>
          <w:szCs w:val="22"/>
        </w:rPr>
        <w:tab/>
      </w:r>
      <w:r w:rsidR="00060847" w:rsidRPr="000E0C39">
        <w:rPr>
          <w:rFonts w:eastAsia="宋体"/>
          <w:noProof/>
        </w:rPr>
        <w:t>For inter-gNB I2D path switching and inter-gNB I2I path switching, when to reconfigure the source Relay UE should be considered to guarantee the successful delivery of the path switch command.</w:t>
      </w:r>
    </w:p>
    <w:p w14:paraId="7B6A55AC" w14:textId="3DEE6562" w:rsidR="00AB7819" w:rsidRPr="00F40375" w:rsidRDefault="00270A85" w:rsidP="00AB7819">
      <w:pPr>
        <w:spacing w:before="156" w:after="156"/>
        <w:rPr>
          <w:rFonts w:eastAsia="宋体" w:cs="Times New Roman"/>
        </w:rPr>
      </w:pPr>
      <w:r w:rsidRPr="00F40375">
        <w:rPr>
          <w:rFonts w:eastAsia="宋体" w:cs="Times New Roman"/>
        </w:rPr>
        <w:fldChar w:fldCharType="end"/>
      </w:r>
    </w:p>
    <w:p w14:paraId="459957B1" w14:textId="77777777" w:rsidR="00060847"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060847" w:rsidRPr="009E6148">
        <w:rPr>
          <w:rFonts w:eastAsia="宋体"/>
          <w:noProof/>
        </w:rPr>
        <w:t>Proposal 1:</w:t>
      </w:r>
      <w:r w:rsidR="00060847">
        <w:rPr>
          <w:rFonts w:asciiTheme="minorHAnsi" w:eastAsiaTheme="minorEastAsia" w:hAnsiTheme="minorHAnsi" w:cstheme="minorBidi"/>
          <w:b w:val="0"/>
          <w:i w:val="0"/>
          <w:noProof/>
          <w:sz w:val="21"/>
          <w:szCs w:val="22"/>
        </w:rPr>
        <w:tab/>
      </w:r>
      <w:r w:rsidR="00060847" w:rsidRPr="009E6148">
        <w:rPr>
          <w:rFonts w:eastAsia="宋体"/>
          <w:noProof/>
        </w:rPr>
        <w:t>RAN2 to consider when to reconfigure Relay UE to release the configuration of relay channel(s) for inter-gNB I2D path switching and inter-gNB I2I path switching.</w:t>
      </w:r>
    </w:p>
    <w:p w14:paraId="26C5F29A" w14:textId="77777777" w:rsidR="00060847" w:rsidRDefault="00060847">
      <w:pPr>
        <w:pStyle w:val="11"/>
        <w:rPr>
          <w:rFonts w:asciiTheme="minorHAnsi" w:eastAsiaTheme="minorEastAsia" w:hAnsiTheme="minorHAnsi" w:cstheme="minorBidi"/>
          <w:b w:val="0"/>
          <w:i w:val="0"/>
          <w:noProof/>
          <w:sz w:val="21"/>
          <w:szCs w:val="22"/>
        </w:rPr>
      </w:pPr>
      <w:r w:rsidRPr="009E6148">
        <w:rPr>
          <w:rFonts w:eastAsia="宋体"/>
          <w:noProof/>
        </w:rPr>
        <w:t>Proposal 2:</w:t>
      </w:r>
      <w:r>
        <w:rPr>
          <w:rFonts w:asciiTheme="minorHAnsi" w:eastAsiaTheme="minorEastAsia" w:hAnsiTheme="minorHAnsi" w:cstheme="minorBidi"/>
          <w:b w:val="0"/>
          <w:i w:val="0"/>
          <w:noProof/>
          <w:sz w:val="21"/>
          <w:szCs w:val="22"/>
        </w:rPr>
        <w:tab/>
      </w:r>
      <w:r w:rsidRPr="009E6148">
        <w:rPr>
          <w:rFonts w:eastAsia="宋体"/>
          <w:noProof/>
        </w:rPr>
        <w:t>Upon receiving reconfigurationWithSync including sl-PathSwitchConfig, the RRC layer of Remote UE indicates the upper layer (to trigger the PC5 unicast link release) with the source Relay UE if any.</w:t>
      </w:r>
    </w:p>
    <w:p w14:paraId="12F8B47F" w14:textId="77777777" w:rsidR="00060847" w:rsidRDefault="00060847">
      <w:pPr>
        <w:pStyle w:val="11"/>
        <w:rPr>
          <w:rFonts w:asciiTheme="minorHAnsi" w:eastAsiaTheme="minorEastAsia" w:hAnsiTheme="minorHAnsi" w:cstheme="minorBidi"/>
          <w:b w:val="0"/>
          <w:i w:val="0"/>
          <w:noProof/>
          <w:sz w:val="21"/>
          <w:szCs w:val="22"/>
        </w:rPr>
      </w:pPr>
      <w:r w:rsidRPr="009E6148">
        <w:rPr>
          <w:rFonts w:eastAsia="宋体"/>
          <w:noProof/>
        </w:rPr>
        <w:t>Proposal 3:</w:t>
      </w:r>
      <w:r>
        <w:rPr>
          <w:rFonts w:asciiTheme="minorHAnsi" w:eastAsiaTheme="minorEastAsia" w:hAnsiTheme="minorHAnsi" w:cstheme="minorBidi"/>
          <w:b w:val="0"/>
          <w:i w:val="0"/>
          <w:noProof/>
          <w:sz w:val="21"/>
          <w:szCs w:val="22"/>
        </w:rPr>
        <w:tab/>
      </w:r>
      <w:r w:rsidRPr="009E6148">
        <w:rPr>
          <w:rFonts w:eastAsia="宋体"/>
          <w:noProof/>
        </w:rPr>
        <w:t>RAN2 to consider the failure of PC5 unicast link establishment during path switching to trigger the RRC Reconfiguration failure procedure.</w:t>
      </w:r>
    </w:p>
    <w:p w14:paraId="2EA3EB68" w14:textId="78B7FE07" w:rsidR="008A70B4" w:rsidRPr="00F40375" w:rsidRDefault="00AB7819" w:rsidP="007F43E0">
      <w:pPr>
        <w:pStyle w:val="1"/>
        <w:numPr>
          <w:ilvl w:val="0"/>
          <w:numId w:val="3"/>
        </w:numPr>
        <w:spacing w:beforeLines="0" w:before="0" w:after="156"/>
        <w:rPr>
          <w:rFonts w:eastAsia="宋体"/>
          <w:sz w:val="28"/>
          <w:szCs w:val="28"/>
        </w:rPr>
      </w:pPr>
      <w:r w:rsidRPr="00F40375">
        <w:rPr>
          <w:rFonts w:eastAsia="宋体"/>
        </w:rPr>
        <w:lastRenderedPageBreak/>
        <w:fldChar w:fldCharType="end"/>
      </w:r>
      <w:r w:rsidR="008A70B4" w:rsidRPr="00F40375">
        <w:rPr>
          <w:rFonts w:eastAsia="宋体"/>
          <w:sz w:val="28"/>
          <w:szCs w:val="28"/>
        </w:rPr>
        <w:t>Reference</w:t>
      </w:r>
      <w:r w:rsidR="007F43E0">
        <w:rPr>
          <w:rFonts w:eastAsia="宋体"/>
          <w:sz w:val="28"/>
          <w:szCs w:val="28"/>
        </w:rPr>
        <w:t>s</w:t>
      </w:r>
      <w:r w:rsidR="008A70B4" w:rsidRPr="00F40375">
        <w:rPr>
          <w:rFonts w:eastAsia="宋体"/>
          <w:sz w:val="28"/>
          <w:szCs w:val="28"/>
        </w:rPr>
        <w:t xml:space="preserve"> </w:t>
      </w:r>
    </w:p>
    <w:p w14:paraId="46E39607" w14:textId="77777777" w:rsidR="001955B7" w:rsidRPr="003F2910" w:rsidRDefault="001955B7" w:rsidP="009C5559">
      <w:pPr>
        <w:pStyle w:val="a3"/>
        <w:numPr>
          <w:ilvl w:val="0"/>
          <w:numId w:val="4"/>
        </w:numPr>
        <w:ind w:firstLineChars="0"/>
        <w:rPr>
          <w:rFonts w:eastAsia="宋体" w:cs="Times New Roman"/>
        </w:rPr>
      </w:pPr>
      <w:r w:rsidRPr="003F2910">
        <w:rPr>
          <w:rFonts w:eastAsia="宋体" w:cs="Times New Roman"/>
        </w:rPr>
        <w:t>TS 38.300 V17.5.0</w:t>
      </w:r>
    </w:p>
    <w:p w14:paraId="4479FAC1" w14:textId="0B735EAB" w:rsidR="00B04397" w:rsidRPr="00211010" w:rsidRDefault="00F914AB" w:rsidP="009C5559">
      <w:pPr>
        <w:pStyle w:val="a3"/>
        <w:numPr>
          <w:ilvl w:val="0"/>
          <w:numId w:val="4"/>
        </w:numPr>
        <w:ind w:firstLineChars="0"/>
        <w:rPr>
          <w:rFonts w:eastAsia="宋体" w:cs="Times New Roman"/>
        </w:rPr>
      </w:pPr>
      <w:r w:rsidRPr="009C5559">
        <w:rPr>
          <w:rFonts w:eastAsia="宋体" w:cs="Times New Roman"/>
        </w:rPr>
        <w:t>TS 38.331 V17.</w:t>
      </w:r>
      <w:r w:rsidR="003F2910" w:rsidRPr="009C5559">
        <w:rPr>
          <w:rFonts w:eastAsia="宋体" w:cs="Times New Roman"/>
        </w:rPr>
        <w:t>5</w:t>
      </w:r>
      <w:r w:rsidRPr="009C5559">
        <w:rPr>
          <w:rFonts w:eastAsia="宋体" w:cs="Times New Roman"/>
        </w:rPr>
        <w:t>.0</w:t>
      </w:r>
    </w:p>
    <w:p w14:paraId="1695A5AB" w14:textId="284B49F0" w:rsidR="00952FA1" w:rsidRPr="009C5559" w:rsidRDefault="009C5559" w:rsidP="009C5559">
      <w:pPr>
        <w:pStyle w:val="a3"/>
        <w:numPr>
          <w:ilvl w:val="0"/>
          <w:numId w:val="4"/>
        </w:numPr>
        <w:spacing w:after="120"/>
        <w:ind w:firstLineChars="0"/>
        <w:rPr>
          <w:rFonts w:eastAsia="宋体" w:cs="Times New Roman"/>
        </w:rPr>
      </w:pPr>
      <w:r w:rsidRPr="009C5559">
        <w:rPr>
          <w:rFonts w:eastAsia="宋体" w:cs="Times New Roman"/>
        </w:rPr>
        <w:t>Chairman’s Notes, RAN2#123.</w:t>
      </w:r>
    </w:p>
    <w:sectPr w:rsidR="00952FA1" w:rsidRPr="009C5559"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3C074" w14:textId="77777777" w:rsidR="004F4E18" w:rsidRDefault="004F4E18" w:rsidP="008242C1">
      <w:pPr>
        <w:spacing w:before="120" w:after="120"/>
      </w:pPr>
      <w:r>
        <w:separator/>
      </w:r>
    </w:p>
    <w:p w14:paraId="59BB226B" w14:textId="77777777" w:rsidR="004F4E18" w:rsidRDefault="004F4E18">
      <w:pPr>
        <w:spacing w:before="120" w:after="120"/>
      </w:pPr>
    </w:p>
  </w:endnote>
  <w:endnote w:type="continuationSeparator" w:id="0">
    <w:p w14:paraId="380BE5DC" w14:textId="77777777" w:rsidR="004F4E18" w:rsidRDefault="004F4E18" w:rsidP="008242C1">
      <w:pPr>
        <w:spacing w:before="120" w:after="120"/>
      </w:pPr>
      <w:r>
        <w:continuationSeparator/>
      </w:r>
    </w:p>
    <w:p w14:paraId="3B7DF7AC" w14:textId="77777777" w:rsidR="004F4E18" w:rsidRDefault="004F4E1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9967C" w14:textId="77777777" w:rsidR="008242C1" w:rsidRDefault="008242C1">
    <w:pPr>
      <w:pStyle w:val="a7"/>
      <w:spacing w:before="120" w:after="120"/>
    </w:pPr>
  </w:p>
  <w:p w14:paraId="5FFEC180"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BA369" w14:textId="554080A2" w:rsidR="008242C1" w:rsidRPr="007B2F6F" w:rsidRDefault="008242C1" w:rsidP="009B7348">
    <w:pPr>
      <w:pStyle w:val="a7"/>
      <w:spacing w:before="120" w:after="120"/>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100FC"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B7E03" w14:textId="77777777" w:rsidR="004F4E18" w:rsidRDefault="004F4E18" w:rsidP="008242C1">
      <w:pPr>
        <w:spacing w:before="120" w:after="120"/>
      </w:pPr>
      <w:r>
        <w:separator/>
      </w:r>
    </w:p>
    <w:p w14:paraId="749E0FB4" w14:textId="77777777" w:rsidR="004F4E18" w:rsidRDefault="004F4E18">
      <w:pPr>
        <w:spacing w:before="120" w:after="120"/>
      </w:pPr>
    </w:p>
  </w:footnote>
  <w:footnote w:type="continuationSeparator" w:id="0">
    <w:p w14:paraId="59A95684" w14:textId="77777777" w:rsidR="004F4E18" w:rsidRDefault="004F4E18" w:rsidP="008242C1">
      <w:pPr>
        <w:spacing w:before="120" w:after="120"/>
      </w:pPr>
      <w:r>
        <w:continuationSeparator/>
      </w:r>
    </w:p>
    <w:p w14:paraId="5068F179" w14:textId="77777777" w:rsidR="004F4E18" w:rsidRDefault="004F4E1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EB759" w14:textId="77777777" w:rsidR="008242C1" w:rsidRDefault="008242C1">
    <w:pPr>
      <w:pStyle w:val="a5"/>
      <w:spacing w:before="120" w:after="120"/>
    </w:pPr>
  </w:p>
  <w:p w14:paraId="759CC8FD"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0EE7" w14:textId="2693B047" w:rsidR="00440EFE" w:rsidRPr="00ED68C8" w:rsidRDefault="00440EFE" w:rsidP="00ED68C8">
    <w:pPr>
      <w:pStyle w:val="a5"/>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EE5F"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8"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57B6D0A"/>
    <w:multiLevelType w:val="multilevel"/>
    <w:tmpl w:val="357B6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4"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7"/>
  </w:num>
  <w:num w:numId="4">
    <w:abstractNumId w:val="0"/>
  </w:num>
  <w:num w:numId="5">
    <w:abstractNumId w:val="16"/>
  </w:num>
  <w:num w:numId="6">
    <w:abstractNumId w:val="24"/>
  </w:num>
  <w:num w:numId="7">
    <w:abstractNumId w:val="11"/>
  </w:num>
  <w:num w:numId="8">
    <w:abstractNumId w:val="11"/>
  </w:num>
  <w:num w:numId="9">
    <w:abstractNumId w:val="8"/>
  </w:num>
  <w:num w:numId="10">
    <w:abstractNumId w:val="22"/>
  </w:num>
  <w:num w:numId="11">
    <w:abstractNumId w:val="27"/>
  </w:num>
  <w:num w:numId="12">
    <w:abstractNumId w:val="26"/>
  </w:num>
  <w:num w:numId="13">
    <w:abstractNumId w:val="20"/>
  </w:num>
  <w:num w:numId="14">
    <w:abstractNumId w:val="13"/>
  </w:num>
  <w:num w:numId="15">
    <w:abstractNumId w:val="27"/>
  </w:num>
  <w:num w:numId="16">
    <w:abstractNumId w:val="7"/>
  </w:num>
  <w:num w:numId="17">
    <w:abstractNumId w:val="13"/>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4"/>
  </w:num>
  <w:num w:numId="26">
    <w:abstractNumId w:val="9"/>
  </w:num>
  <w:num w:numId="27">
    <w:abstractNumId w:val="19"/>
  </w:num>
  <w:num w:numId="28">
    <w:abstractNumId w:val="4"/>
  </w:num>
  <w:num w:numId="29">
    <w:abstractNumId w:val="4"/>
  </w:num>
  <w:num w:numId="30">
    <w:abstractNumId w:val="9"/>
  </w:num>
  <w:num w:numId="31">
    <w:abstractNumId w:val="9"/>
  </w:num>
  <w:num w:numId="32">
    <w:abstractNumId w:val="4"/>
  </w:num>
  <w:num w:numId="33">
    <w:abstractNumId w:val="21"/>
  </w:num>
  <w:num w:numId="34">
    <w:abstractNumId w:val="25"/>
  </w:num>
  <w:num w:numId="35">
    <w:abstractNumId w:val="23"/>
  </w:num>
  <w:num w:numId="36">
    <w:abstractNumId w:val="10"/>
  </w:num>
  <w:num w:numId="37">
    <w:abstractNumId w:val="18"/>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61CD"/>
    <w:rsid w:val="00046C8B"/>
    <w:rsid w:val="00060090"/>
    <w:rsid w:val="00060847"/>
    <w:rsid w:val="00080E1F"/>
    <w:rsid w:val="00084D6A"/>
    <w:rsid w:val="000D0749"/>
    <w:rsid w:val="000F0101"/>
    <w:rsid w:val="000F7DB2"/>
    <w:rsid w:val="00103A82"/>
    <w:rsid w:val="001076AD"/>
    <w:rsid w:val="0012206D"/>
    <w:rsid w:val="00162838"/>
    <w:rsid w:val="00191666"/>
    <w:rsid w:val="001955B7"/>
    <w:rsid w:val="001A09D1"/>
    <w:rsid w:val="001A6DB5"/>
    <w:rsid w:val="001B63D4"/>
    <w:rsid w:val="001D08D8"/>
    <w:rsid w:val="001D1B3E"/>
    <w:rsid w:val="00207852"/>
    <w:rsid w:val="00210EA4"/>
    <w:rsid w:val="00211010"/>
    <w:rsid w:val="002249B0"/>
    <w:rsid w:val="00255093"/>
    <w:rsid w:val="00270A85"/>
    <w:rsid w:val="002B3F87"/>
    <w:rsid w:val="002B4403"/>
    <w:rsid w:val="002D5430"/>
    <w:rsid w:val="002D67EC"/>
    <w:rsid w:val="00300A40"/>
    <w:rsid w:val="00316810"/>
    <w:rsid w:val="0032666A"/>
    <w:rsid w:val="00327C8B"/>
    <w:rsid w:val="0033549E"/>
    <w:rsid w:val="003645CD"/>
    <w:rsid w:val="0037135F"/>
    <w:rsid w:val="003B5698"/>
    <w:rsid w:val="003F15AF"/>
    <w:rsid w:val="003F2910"/>
    <w:rsid w:val="00433AD1"/>
    <w:rsid w:val="00440EFE"/>
    <w:rsid w:val="004546D9"/>
    <w:rsid w:val="00455608"/>
    <w:rsid w:val="004672F7"/>
    <w:rsid w:val="00472266"/>
    <w:rsid w:val="00473F73"/>
    <w:rsid w:val="004D2550"/>
    <w:rsid w:val="004D7FB6"/>
    <w:rsid w:val="004E239C"/>
    <w:rsid w:val="004F3572"/>
    <w:rsid w:val="004F4E18"/>
    <w:rsid w:val="00523823"/>
    <w:rsid w:val="00523E42"/>
    <w:rsid w:val="005255B5"/>
    <w:rsid w:val="00535C83"/>
    <w:rsid w:val="00561489"/>
    <w:rsid w:val="00567198"/>
    <w:rsid w:val="00581E8D"/>
    <w:rsid w:val="00584576"/>
    <w:rsid w:val="00597C5E"/>
    <w:rsid w:val="005B0022"/>
    <w:rsid w:val="005B17B3"/>
    <w:rsid w:val="005B31C3"/>
    <w:rsid w:val="005C3A15"/>
    <w:rsid w:val="005E60F1"/>
    <w:rsid w:val="00601AB3"/>
    <w:rsid w:val="006174D4"/>
    <w:rsid w:val="00623A74"/>
    <w:rsid w:val="00625250"/>
    <w:rsid w:val="0062785A"/>
    <w:rsid w:val="00633D29"/>
    <w:rsid w:val="00652A35"/>
    <w:rsid w:val="00667E99"/>
    <w:rsid w:val="006805A9"/>
    <w:rsid w:val="006C36DC"/>
    <w:rsid w:val="006C7860"/>
    <w:rsid w:val="006D06E4"/>
    <w:rsid w:val="006F072D"/>
    <w:rsid w:val="006F0E28"/>
    <w:rsid w:val="007268A4"/>
    <w:rsid w:val="00736D7D"/>
    <w:rsid w:val="00741BE6"/>
    <w:rsid w:val="007801CC"/>
    <w:rsid w:val="0078187B"/>
    <w:rsid w:val="00781894"/>
    <w:rsid w:val="00787645"/>
    <w:rsid w:val="007B2F6F"/>
    <w:rsid w:val="007D0EFA"/>
    <w:rsid w:val="007E7427"/>
    <w:rsid w:val="007F40C3"/>
    <w:rsid w:val="007F43E0"/>
    <w:rsid w:val="007F55C2"/>
    <w:rsid w:val="008242C1"/>
    <w:rsid w:val="00875B22"/>
    <w:rsid w:val="008A5548"/>
    <w:rsid w:val="008A70B4"/>
    <w:rsid w:val="008B458D"/>
    <w:rsid w:val="008F3CC2"/>
    <w:rsid w:val="009101F4"/>
    <w:rsid w:val="0091056F"/>
    <w:rsid w:val="009144DE"/>
    <w:rsid w:val="009257C6"/>
    <w:rsid w:val="00943AF1"/>
    <w:rsid w:val="00952FA1"/>
    <w:rsid w:val="00977455"/>
    <w:rsid w:val="00995654"/>
    <w:rsid w:val="009A2F2F"/>
    <w:rsid w:val="009B1444"/>
    <w:rsid w:val="009B7348"/>
    <w:rsid w:val="009C0E77"/>
    <w:rsid w:val="009C5559"/>
    <w:rsid w:val="009E2A92"/>
    <w:rsid w:val="009E6FC0"/>
    <w:rsid w:val="009F17C4"/>
    <w:rsid w:val="00A03B9E"/>
    <w:rsid w:val="00A1578E"/>
    <w:rsid w:val="00A21A93"/>
    <w:rsid w:val="00A34BDA"/>
    <w:rsid w:val="00A4256A"/>
    <w:rsid w:val="00A51878"/>
    <w:rsid w:val="00A55218"/>
    <w:rsid w:val="00A56992"/>
    <w:rsid w:val="00A60B7F"/>
    <w:rsid w:val="00A676B6"/>
    <w:rsid w:val="00A80F79"/>
    <w:rsid w:val="00A87876"/>
    <w:rsid w:val="00A93C13"/>
    <w:rsid w:val="00A95C31"/>
    <w:rsid w:val="00AB7819"/>
    <w:rsid w:val="00AC7FB5"/>
    <w:rsid w:val="00AD20B1"/>
    <w:rsid w:val="00AE4DA3"/>
    <w:rsid w:val="00AE7716"/>
    <w:rsid w:val="00B02CC5"/>
    <w:rsid w:val="00B04397"/>
    <w:rsid w:val="00B23553"/>
    <w:rsid w:val="00B23A64"/>
    <w:rsid w:val="00B251C9"/>
    <w:rsid w:val="00B26F99"/>
    <w:rsid w:val="00B4733F"/>
    <w:rsid w:val="00B53F1B"/>
    <w:rsid w:val="00B66B81"/>
    <w:rsid w:val="00B70598"/>
    <w:rsid w:val="00B848A6"/>
    <w:rsid w:val="00BA0475"/>
    <w:rsid w:val="00BA18EF"/>
    <w:rsid w:val="00BA75F2"/>
    <w:rsid w:val="00BD63CF"/>
    <w:rsid w:val="00BE1869"/>
    <w:rsid w:val="00BE48AC"/>
    <w:rsid w:val="00BF209A"/>
    <w:rsid w:val="00C141CA"/>
    <w:rsid w:val="00C15984"/>
    <w:rsid w:val="00C26C8E"/>
    <w:rsid w:val="00C27CDC"/>
    <w:rsid w:val="00C4353C"/>
    <w:rsid w:val="00C455A3"/>
    <w:rsid w:val="00C4661E"/>
    <w:rsid w:val="00C55F5F"/>
    <w:rsid w:val="00C728CE"/>
    <w:rsid w:val="00C97850"/>
    <w:rsid w:val="00CA4E9A"/>
    <w:rsid w:val="00CA7BC2"/>
    <w:rsid w:val="00CB3CB2"/>
    <w:rsid w:val="00D064A9"/>
    <w:rsid w:val="00D40438"/>
    <w:rsid w:val="00D54025"/>
    <w:rsid w:val="00D61CEB"/>
    <w:rsid w:val="00D66A16"/>
    <w:rsid w:val="00D70F77"/>
    <w:rsid w:val="00DB3883"/>
    <w:rsid w:val="00DC19B4"/>
    <w:rsid w:val="00DE0D15"/>
    <w:rsid w:val="00DE3D5A"/>
    <w:rsid w:val="00DF104F"/>
    <w:rsid w:val="00E07B5E"/>
    <w:rsid w:val="00E20DEA"/>
    <w:rsid w:val="00E32755"/>
    <w:rsid w:val="00E37902"/>
    <w:rsid w:val="00E40B22"/>
    <w:rsid w:val="00E7665A"/>
    <w:rsid w:val="00E90735"/>
    <w:rsid w:val="00E91727"/>
    <w:rsid w:val="00EA0F7D"/>
    <w:rsid w:val="00EA26B1"/>
    <w:rsid w:val="00EB25FF"/>
    <w:rsid w:val="00ED2821"/>
    <w:rsid w:val="00ED68C8"/>
    <w:rsid w:val="00EF2278"/>
    <w:rsid w:val="00EF5D08"/>
    <w:rsid w:val="00EF6F5E"/>
    <w:rsid w:val="00F123E7"/>
    <w:rsid w:val="00F2186C"/>
    <w:rsid w:val="00F35933"/>
    <w:rsid w:val="00F40375"/>
    <w:rsid w:val="00F405F3"/>
    <w:rsid w:val="00F518A4"/>
    <w:rsid w:val="00F55C79"/>
    <w:rsid w:val="00F709EF"/>
    <w:rsid w:val="00F77860"/>
    <w:rsid w:val="00F8221D"/>
    <w:rsid w:val="00F914AB"/>
    <w:rsid w:val="00F94476"/>
    <w:rsid w:val="00F97140"/>
    <w:rsid w:val="00FD17D2"/>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9E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652A35"/>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561489"/>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C8EE-45CA-4027-9C15-970562268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863</Words>
  <Characters>4924</Characters>
  <Application>Microsoft Office Word</Application>
  <DocSecurity>0</DocSecurity>
  <Lines>41</Lines>
  <Paragraphs>11</Paragraphs>
  <ScaleCrop>false</ScaleCrop>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23</cp:revision>
  <dcterms:created xsi:type="dcterms:W3CDTF">2023-05-11T11:00:00Z</dcterms:created>
  <dcterms:modified xsi:type="dcterms:W3CDTF">2023-09-28T01:53:00Z</dcterms:modified>
</cp:coreProperties>
</file>